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A6" w:rsidRPr="00FF0CFB" w:rsidRDefault="005112A6">
      <w:pPr>
        <w:spacing w:after="120"/>
        <w:jc w:val="center"/>
        <w:rPr>
          <w:rFonts w:ascii="Arial" w:hAnsi="Arial" w:cs="Arial"/>
          <w:b/>
          <w:smallCaps/>
          <w:color w:val="000000"/>
          <w:sz w:val="36"/>
        </w:rPr>
      </w:pPr>
    </w:p>
    <w:p w:rsidR="005112A6" w:rsidRPr="00FF0CFB" w:rsidRDefault="00E1566B">
      <w:pPr>
        <w:spacing w:after="120"/>
        <w:jc w:val="center"/>
        <w:rPr>
          <w:rFonts w:ascii="Arial" w:hAnsi="Arial" w:cs="Arial"/>
          <w:b/>
          <w:smallCaps/>
          <w:color w:val="000000"/>
          <w:sz w:val="36"/>
        </w:rPr>
      </w:pPr>
      <w:r w:rsidRPr="00E1566B">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1pt;height:290.35pt;visibility:visible">
            <v:imagedata r:id="rId7" o:title=""/>
          </v:shape>
        </w:pict>
      </w:r>
    </w:p>
    <w:p w:rsidR="005112A6" w:rsidRPr="00FF0CFB" w:rsidRDefault="005112A6">
      <w:pPr>
        <w:spacing w:after="120"/>
        <w:jc w:val="center"/>
        <w:rPr>
          <w:rFonts w:ascii="Arial" w:hAnsi="Arial" w:cs="Arial"/>
          <w:b/>
          <w:smallCaps/>
          <w:color w:val="000000"/>
          <w:sz w:val="36"/>
        </w:rPr>
      </w:pPr>
    </w:p>
    <w:p w:rsidR="005112A6" w:rsidRPr="00FF0CFB" w:rsidRDefault="005112A6">
      <w:pPr>
        <w:spacing w:after="120"/>
        <w:jc w:val="center"/>
        <w:rPr>
          <w:rFonts w:ascii="Arial" w:hAnsi="Arial" w:cs="Arial"/>
          <w:b/>
          <w:smallCaps/>
          <w:color w:val="000000"/>
          <w:sz w:val="36"/>
        </w:rPr>
      </w:pPr>
    </w:p>
    <w:p w:rsidR="005112A6" w:rsidRPr="00FF0CFB" w:rsidRDefault="005112A6">
      <w:pPr>
        <w:spacing w:after="120"/>
        <w:jc w:val="center"/>
        <w:rPr>
          <w:rFonts w:ascii="Arial" w:hAnsi="Arial" w:cs="Arial"/>
          <w:b/>
          <w:smallCaps/>
          <w:color w:val="000000"/>
          <w:sz w:val="36"/>
        </w:rPr>
      </w:pPr>
    </w:p>
    <w:p w:rsidR="005112A6" w:rsidRPr="00FF0CFB" w:rsidRDefault="005112A6">
      <w:pPr>
        <w:spacing w:after="120"/>
        <w:jc w:val="center"/>
        <w:rPr>
          <w:rFonts w:ascii="Arial" w:hAnsi="Arial" w:cs="Arial"/>
          <w:b/>
          <w:smallCaps/>
          <w:color w:val="000000"/>
          <w:sz w:val="36"/>
        </w:rPr>
      </w:pPr>
      <w:r w:rsidRPr="00FF0CFB">
        <w:rPr>
          <w:rFonts w:ascii="Arial" w:hAnsi="Arial" w:cs="Arial"/>
          <w:b/>
          <w:smallCaps/>
          <w:color w:val="000000"/>
          <w:sz w:val="36"/>
        </w:rPr>
        <w:t>Final Education Performance Audit Report</w:t>
      </w:r>
    </w:p>
    <w:p w:rsidR="005112A6" w:rsidRPr="00FF0CFB" w:rsidRDefault="005112A6">
      <w:pPr>
        <w:tabs>
          <w:tab w:val="center" w:pos="4680"/>
        </w:tabs>
        <w:spacing w:before="120" w:after="120"/>
        <w:rPr>
          <w:rFonts w:ascii="Arial" w:hAnsi="Arial" w:cs="Arial"/>
          <w:b/>
          <w:color w:val="000000"/>
          <w:sz w:val="36"/>
        </w:rPr>
      </w:pPr>
      <w:r w:rsidRPr="00FF0CFB">
        <w:rPr>
          <w:rFonts w:ascii="Arial" w:hAnsi="Arial" w:cs="Arial"/>
          <w:b/>
          <w:color w:val="000000"/>
          <w:sz w:val="36"/>
        </w:rPr>
        <w:tab/>
      </w:r>
      <w:r w:rsidRPr="00FF0CFB">
        <w:rPr>
          <w:rFonts w:ascii="Arial" w:hAnsi="Arial" w:cs="Arial"/>
          <w:b/>
          <w:smallCaps/>
          <w:color w:val="000000"/>
          <w:sz w:val="36"/>
        </w:rPr>
        <w:t>For</w:t>
      </w:r>
    </w:p>
    <w:p w:rsidR="005112A6" w:rsidRPr="00FF0CFB" w:rsidRDefault="005112A6">
      <w:pPr>
        <w:tabs>
          <w:tab w:val="center" w:pos="4680"/>
        </w:tabs>
        <w:spacing w:before="240" w:after="480"/>
        <w:rPr>
          <w:rFonts w:ascii="Arial" w:hAnsi="Arial" w:cs="Arial"/>
          <w:b/>
          <w:smallCaps/>
          <w:color w:val="000000"/>
          <w:sz w:val="32"/>
        </w:rPr>
      </w:pPr>
      <w:r w:rsidRPr="00FF0CFB">
        <w:rPr>
          <w:rFonts w:ascii="Arial" w:hAnsi="Arial" w:cs="Arial"/>
          <w:b/>
          <w:color w:val="000000"/>
          <w:sz w:val="36"/>
        </w:rPr>
        <w:tab/>
      </w:r>
      <w:smartTag w:uri="urn:schemas-microsoft-com:office:smarttags" w:element="place">
        <w:smartTag w:uri="urn:schemas-microsoft-com:office:smarttags" w:element="PlaceName">
          <w:r w:rsidRPr="00FF0CFB">
            <w:rPr>
              <w:rFonts w:ascii="Arial" w:hAnsi="Arial" w:cs="Arial"/>
              <w:b/>
              <w:noProof/>
              <w:color w:val="000000"/>
              <w:sz w:val="36"/>
            </w:rPr>
            <w:t>WESTWOOD</w:t>
          </w:r>
        </w:smartTag>
        <w:r w:rsidRPr="00FF0CFB">
          <w:rPr>
            <w:rFonts w:ascii="Arial" w:hAnsi="Arial" w:cs="Arial"/>
            <w:b/>
            <w:noProof/>
            <w:color w:val="000000"/>
            <w:sz w:val="36"/>
          </w:rPr>
          <w:t xml:space="preserve"> </w:t>
        </w:r>
        <w:smartTag w:uri="urn:schemas-microsoft-com:office:smarttags" w:element="PlaceType">
          <w:r w:rsidRPr="00FF0CFB">
            <w:rPr>
              <w:rFonts w:ascii="Arial" w:hAnsi="Arial" w:cs="Arial"/>
              <w:b/>
              <w:noProof/>
              <w:color w:val="000000"/>
              <w:sz w:val="36"/>
            </w:rPr>
            <w:t>MIDDLE</w:t>
          </w:r>
          <w:r w:rsidRPr="00FF0CFB">
            <w:rPr>
              <w:rFonts w:ascii="Arial" w:hAnsi="Arial" w:cs="Arial"/>
              <w:b/>
              <w:color w:val="000000"/>
              <w:sz w:val="36"/>
            </w:rPr>
            <w:t xml:space="preserve"> SCHOOL</w:t>
          </w:r>
        </w:smartTag>
      </w:smartTag>
    </w:p>
    <w:p w:rsidR="005112A6" w:rsidRPr="00FF0CFB" w:rsidRDefault="005112A6">
      <w:pPr>
        <w:tabs>
          <w:tab w:val="center" w:pos="4680"/>
        </w:tabs>
        <w:spacing w:before="240" w:after="480"/>
        <w:jc w:val="center"/>
        <w:rPr>
          <w:rFonts w:ascii="Arial" w:hAnsi="Arial" w:cs="Arial"/>
          <w:b/>
          <w:smallCaps/>
          <w:color w:val="000000"/>
          <w:sz w:val="32"/>
        </w:rPr>
      </w:pPr>
      <w:r w:rsidRPr="00FF0CFB">
        <w:rPr>
          <w:rFonts w:ascii="Arial" w:hAnsi="Arial" w:cs="Arial"/>
          <w:b/>
          <w:smallCaps/>
          <w:noProof/>
          <w:color w:val="000000"/>
          <w:sz w:val="32"/>
        </w:rPr>
        <w:t>MONONGALIA</w:t>
      </w:r>
      <w:r w:rsidRPr="00FF0CFB">
        <w:rPr>
          <w:rFonts w:ascii="Arial" w:hAnsi="Arial" w:cs="Arial"/>
          <w:b/>
          <w:smallCaps/>
          <w:color w:val="000000"/>
          <w:sz w:val="32"/>
        </w:rPr>
        <w:t xml:space="preserve"> COUNTY SCHOOL SYSTEM</w:t>
      </w:r>
    </w:p>
    <w:p w:rsidR="005112A6" w:rsidRPr="00FF0CFB" w:rsidRDefault="004D3205">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september</w:t>
      </w:r>
      <w:r w:rsidR="00AF2F4D">
        <w:rPr>
          <w:rFonts w:ascii="Arial" w:hAnsi="Arial" w:cs="Arial"/>
          <w:b/>
          <w:caps/>
          <w:sz w:val="32"/>
        </w:rPr>
        <w:t xml:space="preserve"> 2008</w:t>
      </w:r>
    </w:p>
    <w:p w:rsidR="005112A6" w:rsidRPr="00FF0CFB" w:rsidRDefault="005112A6">
      <w:pPr>
        <w:rPr>
          <w:rFonts w:ascii="Arial" w:hAnsi="Arial" w:cs="Arial"/>
          <w:color w:val="000000"/>
        </w:rPr>
      </w:pPr>
    </w:p>
    <w:p w:rsidR="005112A6" w:rsidRPr="00FF0CFB" w:rsidRDefault="005112A6">
      <w:pPr>
        <w:rPr>
          <w:rFonts w:ascii="Arial" w:hAnsi="Arial" w:cs="Arial"/>
          <w:color w:val="000000"/>
        </w:rPr>
      </w:pPr>
    </w:p>
    <w:p w:rsidR="005112A6" w:rsidRPr="00FF0CFB" w:rsidRDefault="005112A6">
      <w:pPr>
        <w:rPr>
          <w:rFonts w:ascii="Arial" w:hAnsi="Arial" w:cs="Arial"/>
          <w:color w:val="000000"/>
        </w:rPr>
      </w:pPr>
    </w:p>
    <w:p w:rsidR="005112A6" w:rsidRPr="00FF0CFB" w:rsidRDefault="005112A6">
      <w:pPr>
        <w:rPr>
          <w:rFonts w:ascii="Arial" w:hAnsi="Arial" w:cs="Arial"/>
          <w:color w:val="000000"/>
        </w:rPr>
      </w:pPr>
    </w:p>
    <w:p w:rsidR="005112A6" w:rsidRPr="00FF0CFB" w:rsidRDefault="005112A6">
      <w:pPr>
        <w:jc w:val="center"/>
        <w:rPr>
          <w:rFonts w:ascii="Arial" w:hAnsi="Arial" w:cs="Arial"/>
          <w:b/>
          <w:smallCaps/>
          <w:color w:val="000000"/>
        </w:rPr>
      </w:pPr>
      <w:smartTag w:uri="urn:schemas-microsoft-com:office:smarttags" w:element="place">
        <w:smartTag w:uri="urn:schemas-microsoft-com:office:smarttags" w:element="State">
          <w:r w:rsidRPr="00FF0CFB">
            <w:rPr>
              <w:rFonts w:ascii="Arial" w:hAnsi="Arial" w:cs="Arial"/>
              <w:b/>
              <w:smallCaps/>
              <w:color w:val="000000"/>
            </w:rPr>
            <w:t>West Virginia</w:t>
          </w:r>
        </w:smartTag>
      </w:smartTag>
      <w:r w:rsidRPr="00FF0CFB">
        <w:rPr>
          <w:rFonts w:ascii="Arial" w:hAnsi="Arial" w:cs="Arial"/>
          <w:b/>
          <w:smallCaps/>
          <w:color w:val="000000"/>
        </w:rPr>
        <w:t xml:space="preserve"> Board of Education </w:t>
      </w:r>
    </w:p>
    <w:p w:rsidR="005112A6" w:rsidRPr="00FF0CFB" w:rsidRDefault="005112A6">
      <w:pPr>
        <w:rPr>
          <w:rFonts w:ascii="Arial" w:hAnsi="Arial" w:cs="Arial"/>
          <w:b/>
          <w:smallCaps/>
          <w:color w:val="000000"/>
        </w:rPr>
        <w:sectPr w:rsidR="005112A6" w:rsidRPr="00FF0CFB" w:rsidSect="00E34510">
          <w:headerReference w:type="default" r:id="rId8"/>
          <w:footerReference w:type="even" r:id="rId9"/>
          <w:footerReference w:type="default" r:id="rId10"/>
          <w:pgSz w:w="12240" w:h="15840"/>
          <w:pgMar w:top="1296" w:right="1440" w:bottom="1296"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titlePg/>
        </w:sectPr>
      </w:pPr>
    </w:p>
    <w:p w:rsidR="005112A6" w:rsidRPr="00AC211D" w:rsidRDefault="005112A6" w:rsidP="00AC211D">
      <w:pPr>
        <w:pStyle w:val="Contents"/>
        <w:spacing w:after="240"/>
        <w:rPr>
          <w:rFonts w:ascii="Arial" w:hAnsi="Arial" w:cs="Arial"/>
          <w:sz w:val="28"/>
          <w:szCs w:val="28"/>
        </w:rPr>
      </w:pPr>
      <w:r w:rsidRPr="00AC211D">
        <w:rPr>
          <w:rFonts w:ascii="Arial" w:hAnsi="Arial" w:cs="Arial"/>
          <w:sz w:val="28"/>
          <w:szCs w:val="28"/>
        </w:rPr>
        <w:lastRenderedPageBreak/>
        <w:t>INTRODUCTION</w:t>
      </w:r>
    </w:p>
    <w:p w:rsidR="005112A6" w:rsidRPr="00FF0CFB" w:rsidRDefault="005112A6" w:rsidP="006272A3">
      <w:pPr>
        <w:jc w:val="both"/>
        <w:rPr>
          <w:rFonts w:ascii="Arial" w:hAnsi="Arial" w:cs="Arial"/>
        </w:rPr>
      </w:pPr>
      <w:r w:rsidRPr="00FF0CFB">
        <w:rPr>
          <w:rFonts w:ascii="Arial" w:hAnsi="Arial" w:cs="Arial"/>
        </w:rPr>
        <w:t xml:space="preserve">An announced Education Performance Audit of </w:t>
      </w:r>
      <w:r w:rsidRPr="00FF0CFB">
        <w:rPr>
          <w:rFonts w:ascii="Arial" w:hAnsi="Arial" w:cs="Arial"/>
          <w:noProof/>
        </w:rPr>
        <w:t xml:space="preserve">Westwood Middle School </w:t>
      </w:r>
      <w:r w:rsidRPr="00FF0CFB">
        <w:rPr>
          <w:rFonts w:ascii="Arial" w:hAnsi="Arial" w:cs="Arial"/>
        </w:rPr>
        <w:t xml:space="preserve">in </w:t>
      </w:r>
      <w:r w:rsidRPr="00FF0CFB">
        <w:rPr>
          <w:rFonts w:ascii="Arial" w:hAnsi="Arial" w:cs="Arial"/>
          <w:noProof/>
        </w:rPr>
        <w:t>Monongalia</w:t>
      </w:r>
      <w:r w:rsidRPr="00FF0CFB">
        <w:rPr>
          <w:rFonts w:ascii="Arial" w:hAnsi="Arial" w:cs="Arial"/>
        </w:rPr>
        <w:t xml:space="preserve"> County was conducted on December 13, 2006.  </w:t>
      </w:r>
    </w:p>
    <w:p w:rsidR="005112A6" w:rsidRPr="00FF0CFB" w:rsidRDefault="005112A6" w:rsidP="006272A3">
      <w:pPr>
        <w:jc w:val="both"/>
        <w:rPr>
          <w:rFonts w:ascii="Arial" w:hAnsi="Arial" w:cs="Arial"/>
        </w:rPr>
      </w:pPr>
    </w:p>
    <w:p w:rsidR="005112A6" w:rsidRPr="00FF0CFB" w:rsidRDefault="005112A6" w:rsidP="006272A3">
      <w:pPr>
        <w:tabs>
          <w:tab w:val="left" w:pos="-180"/>
        </w:tabs>
        <w:spacing w:after="120"/>
        <w:jc w:val="both"/>
        <w:rPr>
          <w:rFonts w:ascii="Arial" w:hAnsi="Arial" w:cs="Arial"/>
        </w:rPr>
      </w:pPr>
      <w:r w:rsidRPr="00FF0CFB">
        <w:rPr>
          <w:rFonts w:ascii="Arial" w:hAnsi="Arial" w:cs="Arial"/>
        </w:rPr>
        <w:t xml:space="preserve">A Follow-up Education Performance Audit of </w:t>
      </w:r>
      <w:r w:rsidRPr="00FF0CFB">
        <w:rPr>
          <w:rFonts w:ascii="Arial" w:hAnsi="Arial" w:cs="Arial"/>
          <w:noProof/>
        </w:rPr>
        <w:t>Westwood Middle</w:t>
      </w:r>
      <w:r w:rsidRPr="00FF0CFB">
        <w:rPr>
          <w:rFonts w:ascii="Arial" w:hAnsi="Arial" w:cs="Arial"/>
        </w:rPr>
        <w:t xml:space="preserve"> School in </w:t>
      </w:r>
      <w:smartTag w:uri="urn:schemas-microsoft-com:office:smarttags" w:element="place">
        <w:smartTag w:uri="urn:schemas-microsoft-com:office:smarttags" w:element="PlaceName">
          <w:r w:rsidRPr="00FF0CFB">
            <w:rPr>
              <w:rFonts w:ascii="Arial" w:hAnsi="Arial" w:cs="Arial"/>
              <w:noProof/>
            </w:rPr>
            <w:t>Monongalia</w:t>
          </w:r>
        </w:smartTag>
        <w:r w:rsidRPr="00FF0CFB">
          <w:rPr>
            <w:rFonts w:ascii="Arial" w:hAnsi="Arial" w:cs="Arial"/>
          </w:rPr>
          <w:t xml:space="preserve"> </w:t>
        </w:r>
        <w:smartTag w:uri="urn:schemas-microsoft-com:office:smarttags" w:element="PlaceType">
          <w:r w:rsidRPr="00FF0CFB">
            <w:rPr>
              <w:rFonts w:ascii="Arial" w:hAnsi="Arial" w:cs="Arial"/>
            </w:rPr>
            <w:t>Co</w:t>
          </w:r>
          <w:r w:rsidR="00AF2F4D">
            <w:rPr>
              <w:rFonts w:ascii="Arial" w:hAnsi="Arial" w:cs="Arial"/>
            </w:rPr>
            <w:t>unty</w:t>
          </w:r>
        </w:smartTag>
      </w:smartTag>
      <w:r w:rsidR="00AF2F4D">
        <w:rPr>
          <w:rFonts w:ascii="Arial" w:hAnsi="Arial" w:cs="Arial"/>
        </w:rPr>
        <w:t xml:space="preserve"> was conducted May 8, 2008</w:t>
      </w:r>
      <w:r w:rsidRPr="00FF0CFB">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AC211D">
        <w:rPr>
          <w:rFonts w:ascii="Arial" w:hAnsi="Arial" w:cs="Arial"/>
        </w:rPr>
        <w:t xml:space="preserve">. . . </w:t>
      </w:r>
      <w:r w:rsidRPr="00FF0CFB">
        <w:rPr>
          <w:rFonts w:ascii="Arial" w:hAnsi="Arial" w:cs="Arial"/>
        </w:rPr>
        <w:t>does not have any deficiencies which would endanger student health or safety or other extraordinary circumstances as defined by the West Virginia Board of Education.”</w:t>
      </w:r>
    </w:p>
    <w:p w:rsidR="005112A6" w:rsidRPr="00FF0CFB" w:rsidRDefault="005112A6">
      <w:pPr>
        <w:tabs>
          <w:tab w:val="left" w:pos="-180"/>
        </w:tabs>
        <w:spacing w:after="120"/>
        <w:jc w:val="both"/>
        <w:rPr>
          <w:rFonts w:ascii="Arial" w:hAnsi="Arial" w:cs="Arial"/>
        </w:rPr>
      </w:pPr>
    </w:p>
    <w:p w:rsidR="005112A6" w:rsidRPr="00FF0CFB" w:rsidRDefault="005112A6">
      <w:pPr>
        <w:pStyle w:val="Header"/>
        <w:tabs>
          <w:tab w:val="clear" w:pos="4320"/>
          <w:tab w:val="clear" w:pos="8640"/>
        </w:tabs>
        <w:rPr>
          <w:rFonts w:ascii="Arial" w:hAnsi="Arial" w:cs="Arial"/>
        </w:rPr>
        <w:sectPr w:rsidR="005112A6" w:rsidRPr="00FF0CFB" w:rsidSect="00E34510">
          <w:headerReference w:type="default" r:id="rId11"/>
          <w:pgSz w:w="12240" w:h="15840"/>
          <w:pgMar w:top="1296" w:right="1440" w:bottom="1296" w:left="1440" w:header="720" w:footer="720" w:gutter="0"/>
          <w:pgNumType w:start="2"/>
          <w:cols w:space="720"/>
        </w:sectPr>
      </w:pPr>
    </w:p>
    <w:p w:rsidR="005112A6" w:rsidRPr="00AC211D" w:rsidRDefault="005112A6" w:rsidP="006C5FFB">
      <w:pPr>
        <w:tabs>
          <w:tab w:val="left" w:pos="-180"/>
        </w:tabs>
        <w:spacing w:after="120"/>
        <w:jc w:val="center"/>
        <w:rPr>
          <w:rFonts w:ascii="Arial" w:hAnsi="Arial" w:cs="Arial"/>
          <w:b/>
          <w:sz w:val="28"/>
          <w:szCs w:val="28"/>
        </w:rPr>
      </w:pPr>
      <w:r w:rsidRPr="00AC211D">
        <w:rPr>
          <w:rFonts w:ascii="Arial" w:hAnsi="Arial" w:cs="Arial"/>
          <w:b/>
          <w:sz w:val="28"/>
          <w:szCs w:val="28"/>
        </w:rPr>
        <w:lastRenderedPageBreak/>
        <w:t>SCHOOL PERFORMANCE</w:t>
      </w:r>
    </w:p>
    <w:p w:rsidR="005112A6" w:rsidRPr="00AC211D" w:rsidRDefault="005112A6" w:rsidP="009C0172">
      <w:pPr>
        <w:pStyle w:val="BodyText"/>
        <w:spacing w:line="228" w:lineRule="auto"/>
        <w:rPr>
          <w:rFonts w:ascii="Arial" w:hAnsi="Arial" w:cs="Arial"/>
          <w:b/>
          <w:bCs/>
          <w:noProof/>
          <w:sz w:val="22"/>
          <w:szCs w:val="22"/>
        </w:rPr>
      </w:pPr>
      <w:r w:rsidRPr="00AC211D">
        <w:rPr>
          <w:rFonts w:ascii="Arial" w:hAnsi="Arial" w:cs="Arial"/>
          <w:sz w:val="22"/>
          <w:szCs w:val="22"/>
        </w:rPr>
        <w:t xml:space="preserve">This section presents the Annual Performance Measures for Accountability and the Education Performance Audit Team’s findings.  </w:t>
      </w:r>
    </w:p>
    <w:p w:rsidR="005112A6" w:rsidRPr="00FF0CFB" w:rsidRDefault="005112A6" w:rsidP="00E34510">
      <w:pPr>
        <w:pStyle w:val="BodyText"/>
        <w:spacing w:after="0"/>
        <w:jc w:val="center"/>
        <w:rPr>
          <w:rFonts w:ascii="Arial" w:hAnsi="Arial" w:cs="Arial"/>
          <w:b/>
          <w:bCs/>
          <w:sz w:val="22"/>
        </w:rPr>
      </w:pPr>
      <w:r w:rsidRPr="00FF0CFB">
        <w:rPr>
          <w:rFonts w:ascii="Arial" w:hAnsi="Arial" w:cs="Arial"/>
          <w:b/>
          <w:bCs/>
          <w:noProof/>
          <w:sz w:val="22"/>
        </w:rPr>
        <w:t>56</w:t>
      </w:r>
      <w:r w:rsidRPr="00FF0CFB">
        <w:rPr>
          <w:rFonts w:ascii="Arial" w:hAnsi="Arial" w:cs="Arial"/>
          <w:b/>
          <w:bCs/>
          <w:sz w:val="22"/>
        </w:rPr>
        <w:t xml:space="preserve"> </w:t>
      </w:r>
      <w:r w:rsidRPr="00FF0CFB">
        <w:rPr>
          <w:rFonts w:ascii="Arial" w:hAnsi="Arial" w:cs="Arial"/>
          <w:b/>
          <w:bCs/>
          <w:noProof/>
          <w:sz w:val="22"/>
        </w:rPr>
        <w:t>MONONGALIA</w:t>
      </w:r>
      <w:r w:rsidRPr="00FF0CFB">
        <w:rPr>
          <w:rFonts w:ascii="Arial" w:hAnsi="Arial" w:cs="Arial"/>
          <w:b/>
          <w:bCs/>
          <w:sz w:val="22"/>
        </w:rPr>
        <w:t xml:space="preserve"> COUNTY</w:t>
      </w:r>
    </w:p>
    <w:p w:rsidR="005112A6" w:rsidRPr="00FF0CFB" w:rsidRDefault="005112A6" w:rsidP="00E34510">
      <w:pPr>
        <w:pStyle w:val="BodyText"/>
        <w:spacing w:after="80"/>
        <w:jc w:val="center"/>
        <w:rPr>
          <w:rFonts w:ascii="Arial" w:hAnsi="Arial" w:cs="Arial"/>
          <w:bCs/>
          <w:sz w:val="20"/>
        </w:rPr>
      </w:pPr>
      <w:r w:rsidRPr="00FF0CFB">
        <w:rPr>
          <w:rFonts w:ascii="Arial" w:hAnsi="Arial" w:cs="Arial"/>
          <w:bCs/>
          <w:sz w:val="20"/>
        </w:rPr>
        <w:t>Frank Devono, Superintendent</w:t>
      </w:r>
    </w:p>
    <w:p w:rsidR="005112A6" w:rsidRPr="00FF0CFB" w:rsidRDefault="005112A6" w:rsidP="00E34510">
      <w:pPr>
        <w:pStyle w:val="BodyText"/>
        <w:spacing w:after="0"/>
        <w:jc w:val="center"/>
        <w:rPr>
          <w:rFonts w:ascii="Arial" w:hAnsi="Arial" w:cs="Arial"/>
          <w:b/>
          <w:bCs/>
          <w:sz w:val="22"/>
        </w:rPr>
      </w:pPr>
      <w:r w:rsidRPr="00FF0CFB">
        <w:rPr>
          <w:rFonts w:ascii="Arial" w:hAnsi="Arial" w:cs="Arial"/>
          <w:b/>
          <w:bCs/>
          <w:noProof/>
          <w:sz w:val="22"/>
        </w:rPr>
        <w:t>302 WESTWOOD MIDDLE</w:t>
      </w:r>
      <w:r w:rsidRPr="00FF0CFB">
        <w:rPr>
          <w:rFonts w:ascii="Arial" w:hAnsi="Arial" w:cs="Arial"/>
          <w:b/>
          <w:bCs/>
          <w:sz w:val="22"/>
        </w:rPr>
        <w:t xml:space="preserve"> SCHOOL – Needs Improvement</w:t>
      </w:r>
    </w:p>
    <w:p w:rsidR="005112A6" w:rsidRPr="00FF0CFB" w:rsidRDefault="005112A6" w:rsidP="00E34510">
      <w:pPr>
        <w:pStyle w:val="BodyText"/>
        <w:spacing w:after="0"/>
        <w:jc w:val="center"/>
        <w:rPr>
          <w:rFonts w:ascii="Arial" w:hAnsi="Arial" w:cs="Arial"/>
          <w:sz w:val="20"/>
        </w:rPr>
      </w:pPr>
      <w:r w:rsidRPr="00FF0CFB">
        <w:rPr>
          <w:rFonts w:ascii="Arial" w:hAnsi="Arial" w:cs="Arial"/>
          <w:bCs/>
          <w:sz w:val="20"/>
        </w:rPr>
        <w:t>Leonard Haney</w:t>
      </w:r>
      <w:r w:rsidRPr="00FF0CFB">
        <w:rPr>
          <w:rFonts w:ascii="Arial" w:hAnsi="Arial" w:cs="Arial"/>
          <w:sz w:val="20"/>
        </w:rPr>
        <w:t>, Principal</w:t>
      </w:r>
    </w:p>
    <w:p w:rsidR="005112A6" w:rsidRPr="00FF0CFB" w:rsidRDefault="005112A6" w:rsidP="00E34510">
      <w:pPr>
        <w:pStyle w:val="BodyText"/>
        <w:spacing w:after="0"/>
        <w:jc w:val="center"/>
        <w:rPr>
          <w:rFonts w:ascii="Arial" w:hAnsi="Arial" w:cs="Arial"/>
          <w:sz w:val="20"/>
        </w:rPr>
      </w:pPr>
      <w:r w:rsidRPr="00FF0CFB">
        <w:rPr>
          <w:rFonts w:ascii="Arial" w:hAnsi="Arial" w:cs="Arial"/>
          <w:sz w:val="20"/>
        </w:rPr>
        <w:t xml:space="preserve">Grades </w:t>
      </w:r>
      <w:r w:rsidRPr="00FF0CFB">
        <w:rPr>
          <w:rFonts w:ascii="Arial" w:hAnsi="Arial" w:cs="Arial"/>
          <w:bCs/>
          <w:sz w:val="20"/>
        </w:rPr>
        <w:t>06 - 08</w:t>
      </w:r>
    </w:p>
    <w:p w:rsidR="005112A6" w:rsidRPr="00FF0CFB" w:rsidRDefault="005112A6" w:rsidP="009C0172">
      <w:pPr>
        <w:pStyle w:val="BodyText"/>
        <w:jc w:val="center"/>
        <w:rPr>
          <w:rFonts w:ascii="Arial" w:hAnsi="Arial" w:cs="Arial"/>
          <w:sz w:val="20"/>
        </w:rPr>
      </w:pPr>
      <w:r w:rsidRPr="00FF0CFB">
        <w:rPr>
          <w:rFonts w:ascii="Arial" w:hAnsi="Arial" w:cs="Arial"/>
          <w:sz w:val="20"/>
        </w:rPr>
        <w:t>Enrollment 477 (</w:t>
      </w:r>
      <w:r w:rsidR="00626A2C">
        <w:rPr>
          <w:rFonts w:ascii="Arial" w:hAnsi="Arial" w:cs="Arial"/>
          <w:sz w:val="20"/>
        </w:rPr>
        <w:t xml:space="preserve">2005-06 </w:t>
      </w:r>
      <w:r w:rsidRPr="00FF0CFB">
        <w:rPr>
          <w:rFonts w:ascii="Arial" w:hAnsi="Arial" w:cs="Arial"/>
          <w:sz w:val="20"/>
        </w:rPr>
        <w:t>2nd month enrollment report)</w:t>
      </w:r>
    </w:p>
    <w:p w:rsidR="005112A6" w:rsidRPr="00AC211D" w:rsidRDefault="005112A6" w:rsidP="00E34510">
      <w:pPr>
        <w:pStyle w:val="BodyText"/>
        <w:spacing w:after="0"/>
        <w:jc w:val="center"/>
        <w:rPr>
          <w:rFonts w:ascii="Arial" w:hAnsi="Arial" w:cs="Arial"/>
          <w:b/>
          <w:sz w:val="22"/>
          <w:szCs w:val="22"/>
        </w:rPr>
      </w:pPr>
      <w:r w:rsidRPr="00AC211D">
        <w:rPr>
          <w:rFonts w:ascii="Arial" w:hAnsi="Arial" w:cs="Arial"/>
          <w:b/>
          <w:sz w:val="22"/>
          <w:szCs w:val="22"/>
        </w:rPr>
        <w:t>WESTEST 2005-2006</w:t>
      </w:r>
    </w:p>
    <w:tbl>
      <w:tblPr>
        <w:tblW w:w="4786"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961"/>
        <w:gridCol w:w="875"/>
        <w:gridCol w:w="875"/>
        <w:gridCol w:w="830"/>
        <w:gridCol w:w="1286"/>
        <w:gridCol w:w="997"/>
        <w:gridCol w:w="941"/>
        <w:gridCol w:w="1253"/>
        <w:gridCol w:w="1026"/>
      </w:tblGrid>
      <w:tr w:rsidR="005112A6" w:rsidRPr="00FF0CFB" w:rsidTr="009C0172">
        <w:trPr>
          <w:tblCellSpacing w:w="7" w:type="dxa"/>
          <w:jc w:val="center"/>
        </w:trPr>
        <w:tc>
          <w:tcPr>
            <w:tcW w:w="520" w:type="pct"/>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Group</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Number Enrolled for FAY</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Number Enrolled on Test Week</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Number Tested</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Participation</w:t>
            </w:r>
            <w:r w:rsidRPr="00FF0CFB">
              <w:rPr>
                <w:rFonts w:ascii="Arial" w:hAnsi="Arial" w:cs="Arial"/>
                <w:b/>
                <w:bCs/>
                <w:sz w:val="20"/>
                <w:szCs w:val="20"/>
              </w:rPr>
              <w:br/>
              <w:t>Rate</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Percent Proficient</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Met Part. Rate Standard</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Met Assessment Standard</w:t>
            </w:r>
          </w:p>
        </w:tc>
        <w:tc>
          <w:tcPr>
            <w:tcW w:w="0" w:type="auto"/>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Met Subgroup Standard</w:t>
            </w:r>
          </w:p>
        </w:tc>
      </w:tr>
      <w:tr w:rsidR="005112A6" w:rsidRPr="00FF0CFB" w:rsidTr="009C0172">
        <w:trPr>
          <w:tblCellSpacing w:w="7" w:type="dxa"/>
          <w:jc w:val="center"/>
        </w:trPr>
        <w:tc>
          <w:tcPr>
            <w:tcW w:w="0" w:type="auto"/>
            <w:gridSpan w:val="9"/>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Mathematics</w: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All</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445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469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459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97.86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65.51</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26" type="#_x0000_t75" alt="Made AYP" style="width:11.1pt;height:11.85pt">
                  <v:imagedata r:id="rId12" r:href="rId13"/>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White</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416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438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428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97.71</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66.00</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27" type="#_x0000_t75" alt="Made AYP" style="width:11.1pt;height:11.85pt">
                  <v:imagedata r:id="rId12" r:href="rId14"/>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Black</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100.00</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50.00</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Hispanic</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 xml:space="preserve">* </w:t>
            </w:r>
          </w:p>
        </w:tc>
      </w:tr>
      <w:tr w:rsidR="009C0172" w:rsidRPr="00FF0CFB" w:rsidTr="009C0172">
        <w:trPr>
          <w:tblCellSpacing w:w="7" w:type="dxa"/>
          <w:jc w:val="center"/>
        </w:trPr>
        <w:tc>
          <w:tcPr>
            <w:tcW w:w="0" w:type="auto"/>
            <w:vAlign w:val="center"/>
          </w:tcPr>
          <w:p w:rsidR="009C0172" w:rsidRPr="00FF0CFB" w:rsidRDefault="009C0172" w:rsidP="00E34510">
            <w:pPr>
              <w:rPr>
                <w:rFonts w:ascii="Arial" w:hAnsi="Arial" w:cs="Arial"/>
                <w:sz w:val="20"/>
                <w:szCs w:val="20"/>
              </w:rPr>
            </w:pPr>
            <w:r w:rsidRPr="00FF0CFB">
              <w:rPr>
                <w:rFonts w:ascii="Arial" w:hAnsi="Arial" w:cs="Arial"/>
                <w:sz w:val="20"/>
                <w:szCs w:val="20"/>
              </w:rPr>
              <w:t>  Indian</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9C0172" w:rsidRPr="00FF0CFB" w:rsidTr="009C0172">
        <w:trPr>
          <w:tblCellSpacing w:w="7" w:type="dxa"/>
          <w:jc w:val="center"/>
        </w:trPr>
        <w:tc>
          <w:tcPr>
            <w:tcW w:w="0" w:type="auto"/>
            <w:vAlign w:val="center"/>
          </w:tcPr>
          <w:p w:rsidR="009C0172" w:rsidRPr="00FF0CFB" w:rsidRDefault="009C0172" w:rsidP="00E34510">
            <w:pPr>
              <w:rPr>
                <w:rFonts w:ascii="Arial" w:hAnsi="Arial" w:cs="Arial"/>
                <w:sz w:val="20"/>
                <w:szCs w:val="20"/>
              </w:rPr>
            </w:pPr>
            <w:r w:rsidRPr="00FF0CFB">
              <w:rPr>
                <w:rFonts w:ascii="Arial" w:hAnsi="Arial" w:cs="Arial"/>
                <w:sz w:val="20"/>
                <w:szCs w:val="20"/>
              </w:rPr>
              <w:t>  Asian</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Low SES</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255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274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97.08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55.06</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Averaging</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28" type="#_x0000_t75" alt="Made AYP" style="width:11.1pt;height:11.85pt">
                  <v:imagedata r:id="rId12" r:href="rId15"/>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Spec. Ed.</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111</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95.79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31.13</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No</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29" type="#_x0000_t75" alt="Made AYP" style="width:22.15pt;height:24.55pt">
                  <v:imagedata r:id="rId16" r:href="rId17"/>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LEP</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r>
      <w:tr w:rsidR="005112A6" w:rsidRPr="00FF0CFB" w:rsidTr="009C0172">
        <w:trPr>
          <w:tblCellSpacing w:w="7" w:type="dxa"/>
          <w:jc w:val="center"/>
        </w:trPr>
        <w:tc>
          <w:tcPr>
            <w:tcW w:w="0" w:type="auto"/>
            <w:gridSpan w:val="9"/>
            <w:vAlign w:val="center"/>
          </w:tcPr>
          <w:p w:rsidR="005112A6" w:rsidRPr="00FF0CFB" w:rsidRDefault="005112A6" w:rsidP="00E34510">
            <w:pPr>
              <w:jc w:val="center"/>
              <w:rPr>
                <w:rFonts w:ascii="Arial" w:hAnsi="Arial" w:cs="Arial"/>
                <w:b/>
                <w:bCs/>
                <w:sz w:val="20"/>
                <w:szCs w:val="20"/>
              </w:rPr>
            </w:pPr>
            <w:r w:rsidRPr="00FF0CFB">
              <w:rPr>
                <w:rFonts w:ascii="Arial" w:hAnsi="Arial" w:cs="Arial"/>
                <w:b/>
                <w:bCs/>
                <w:sz w:val="20"/>
                <w:szCs w:val="20"/>
              </w:rPr>
              <w:t>Reading/Language Arts</w: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All</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445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469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458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97.65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72.35</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Averaging</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30" type="#_x0000_t75" alt="Made AYP" style="width:11.1pt;height:11.85pt">
                  <v:imagedata r:id="rId12" r:href="rId18"/>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White</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416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438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427</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97.48</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72.83</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Averaging</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31" type="#_x0000_t75" alt="Made AYP" style="width:11.1pt;height:11.85pt">
                  <v:imagedata r:id="rId12" r:href="rId19"/>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Black</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100.00</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62.50</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r>
      <w:tr w:rsidR="001004DD" w:rsidRPr="00FF0CFB" w:rsidTr="009C0172">
        <w:trPr>
          <w:tblCellSpacing w:w="7" w:type="dxa"/>
          <w:jc w:val="center"/>
        </w:trPr>
        <w:tc>
          <w:tcPr>
            <w:tcW w:w="0" w:type="auto"/>
            <w:vAlign w:val="center"/>
          </w:tcPr>
          <w:p w:rsidR="001004DD" w:rsidRPr="00FF0CFB" w:rsidRDefault="001004DD" w:rsidP="00E34510">
            <w:pPr>
              <w:rPr>
                <w:rFonts w:ascii="Arial" w:hAnsi="Arial" w:cs="Arial"/>
                <w:sz w:val="20"/>
                <w:szCs w:val="20"/>
              </w:rPr>
            </w:pPr>
            <w:r w:rsidRPr="00FF0CFB">
              <w:rPr>
                <w:rFonts w:ascii="Arial" w:hAnsi="Arial" w:cs="Arial"/>
                <w:sz w:val="20"/>
                <w:szCs w:val="20"/>
              </w:rPr>
              <w:t>  Hispanic</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c>
          <w:tcPr>
            <w:tcW w:w="0" w:type="auto"/>
            <w:vAlign w:val="center"/>
          </w:tcPr>
          <w:p w:rsidR="001004DD" w:rsidRPr="00FF0CFB" w:rsidRDefault="001004DD" w:rsidP="001004DD">
            <w:pPr>
              <w:jc w:val="center"/>
              <w:rPr>
                <w:rFonts w:ascii="Arial" w:hAnsi="Arial" w:cs="Arial"/>
                <w:sz w:val="20"/>
                <w:szCs w:val="20"/>
              </w:rPr>
            </w:pPr>
            <w:r w:rsidRPr="00FF0CFB">
              <w:rPr>
                <w:rFonts w:ascii="Arial" w:hAnsi="Arial" w:cs="Arial"/>
                <w:sz w:val="20"/>
                <w:szCs w:val="20"/>
              </w:rPr>
              <w:t xml:space="preserve">* </w:t>
            </w:r>
          </w:p>
        </w:tc>
      </w:tr>
      <w:tr w:rsidR="009C0172" w:rsidRPr="00FF0CFB" w:rsidTr="009C0172">
        <w:trPr>
          <w:tblCellSpacing w:w="7" w:type="dxa"/>
          <w:jc w:val="center"/>
        </w:trPr>
        <w:tc>
          <w:tcPr>
            <w:tcW w:w="0" w:type="auto"/>
            <w:vAlign w:val="center"/>
          </w:tcPr>
          <w:p w:rsidR="009C0172" w:rsidRPr="00FF0CFB" w:rsidRDefault="009C0172" w:rsidP="00E34510">
            <w:pPr>
              <w:rPr>
                <w:rFonts w:ascii="Arial" w:hAnsi="Arial" w:cs="Arial"/>
                <w:sz w:val="20"/>
                <w:szCs w:val="20"/>
              </w:rPr>
            </w:pPr>
            <w:r w:rsidRPr="00FF0CFB">
              <w:rPr>
                <w:rFonts w:ascii="Arial" w:hAnsi="Arial" w:cs="Arial"/>
                <w:sz w:val="20"/>
                <w:szCs w:val="20"/>
              </w:rPr>
              <w:t>  Indian</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9C0172" w:rsidRPr="00FF0CFB" w:rsidTr="009C0172">
        <w:trPr>
          <w:tblCellSpacing w:w="7" w:type="dxa"/>
          <w:jc w:val="center"/>
        </w:trPr>
        <w:tc>
          <w:tcPr>
            <w:tcW w:w="0" w:type="auto"/>
            <w:vAlign w:val="center"/>
          </w:tcPr>
          <w:p w:rsidR="009C0172" w:rsidRPr="00FF0CFB" w:rsidRDefault="009C0172" w:rsidP="00E34510">
            <w:pPr>
              <w:rPr>
                <w:rFonts w:ascii="Arial" w:hAnsi="Arial" w:cs="Arial"/>
                <w:sz w:val="20"/>
                <w:szCs w:val="20"/>
              </w:rPr>
            </w:pPr>
            <w:r w:rsidRPr="00FF0CFB">
              <w:rPr>
                <w:rFonts w:ascii="Arial" w:hAnsi="Arial" w:cs="Arial"/>
                <w:sz w:val="20"/>
                <w:szCs w:val="20"/>
              </w:rPr>
              <w:t>  Asian</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Low SES</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255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274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264</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96.35</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62.04</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Yes</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Confidence Interval - Averaging</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32" type="#_x0000_t75" alt="Made AYP" style="width:11.1pt;height:11.85pt">
                  <v:imagedata r:id="rId12" r:href="rId20"/>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Spec. Ed.</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111</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119</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111</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93.27</w:t>
            </w:r>
          </w:p>
        </w:tc>
        <w:tc>
          <w:tcPr>
            <w:tcW w:w="0" w:type="auto"/>
            <w:vAlign w:val="center"/>
          </w:tcPr>
          <w:p w:rsidR="005112A6" w:rsidRPr="00FF0CFB" w:rsidRDefault="005112A6" w:rsidP="00E34510">
            <w:pPr>
              <w:jc w:val="right"/>
              <w:rPr>
                <w:rFonts w:ascii="Arial" w:hAnsi="Arial" w:cs="Arial"/>
                <w:sz w:val="20"/>
                <w:szCs w:val="20"/>
              </w:rPr>
            </w:pPr>
            <w:r w:rsidRPr="00FF0CFB">
              <w:rPr>
                <w:rFonts w:ascii="Arial" w:hAnsi="Arial" w:cs="Arial"/>
                <w:sz w:val="20"/>
                <w:szCs w:val="20"/>
              </w:rPr>
              <w:t>31.06</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By Average</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No</w:t>
            </w:r>
          </w:p>
        </w:tc>
        <w:tc>
          <w:tcPr>
            <w:tcW w:w="0" w:type="auto"/>
            <w:vAlign w:val="center"/>
          </w:tcPr>
          <w:p w:rsidR="005112A6" w:rsidRPr="00FF0CFB" w:rsidRDefault="00975B36" w:rsidP="00E34510">
            <w:pPr>
              <w:jc w:val="center"/>
              <w:rPr>
                <w:rFonts w:ascii="Arial" w:hAnsi="Arial" w:cs="Arial"/>
                <w:sz w:val="20"/>
                <w:szCs w:val="20"/>
              </w:rPr>
            </w:pPr>
            <w:r w:rsidRPr="00E1566B">
              <w:rPr>
                <w:rFonts w:ascii="Arial" w:hAnsi="Arial" w:cs="Arial"/>
                <w:sz w:val="20"/>
                <w:szCs w:val="20"/>
              </w:rPr>
              <w:pict>
                <v:shape id="_x0000_i1033" type="#_x0000_t75" alt="Made AYP" style="width:22.15pt;height:24.55pt">
                  <v:imagedata r:id="rId16" r:href="rId21"/>
                </v:shape>
              </w:pict>
            </w:r>
          </w:p>
        </w:tc>
      </w:tr>
      <w:tr w:rsidR="005112A6" w:rsidRPr="00FF0CFB" w:rsidTr="009C0172">
        <w:trPr>
          <w:tblCellSpacing w:w="7" w:type="dxa"/>
          <w:jc w:val="center"/>
        </w:trPr>
        <w:tc>
          <w:tcPr>
            <w:tcW w:w="0" w:type="auto"/>
            <w:vAlign w:val="center"/>
          </w:tcPr>
          <w:p w:rsidR="005112A6" w:rsidRPr="00FF0CFB" w:rsidRDefault="005112A6" w:rsidP="00E34510">
            <w:pPr>
              <w:rPr>
                <w:rFonts w:ascii="Arial" w:hAnsi="Arial" w:cs="Arial"/>
                <w:sz w:val="20"/>
                <w:szCs w:val="20"/>
              </w:rPr>
            </w:pPr>
            <w:r w:rsidRPr="00FF0CFB">
              <w:rPr>
                <w:rFonts w:ascii="Arial" w:hAnsi="Arial" w:cs="Arial"/>
                <w:sz w:val="20"/>
                <w:szCs w:val="20"/>
              </w:rPr>
              <w:t>  LEP</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c>
          <w:tcPr>
            <w:tcW w:w="0" w:type="auto"/>
            <w:vAlign w:val="center"/>
          </w:tcPr>
          <w:p w:rsidR="005112A6" w:rsidRPr="00FF0CFB" w:rsidRDefault="005112A6" w:rsidP="00E34510">
            <w:pPr>
              <w:jc w:val="center"/>
              <w:rPr>
                <w:rFonts w:ascii="Arial" w:hAnsi="Arial" w:cs="Arial"/>
                <w:sz w:val="20"/>
                <w:szCs w:val="20"/>
              </w:rPr>
            </w:pPr>
            <w:r w:rsidRPr="00FF0CFB">
              <w:rPr>
                <w:rFonts w:ascii="Arial" w:hAnsi="Arial" w:cs="Arial"/>
                <w:sz w:val="20"/>
                <w:szCs w:val="20"/>
              </w:rPr>
              <w:t>NA</w:t>
            </w:r>
          </w:p>
        </w:tc>
      </w:tr>
    </w:tbl>
    <w:p w:rsidR="005112A6" w:rsidRPr="009C0172" w:rsidRDefault="005112A6" w:rsidP="009C0172">
      <w:pPr>
        <w:pStyle w:val="BodyText"/>
        <w:tabs>
          <w:tab w:val="left" w:pos="540"/>
          <w:tab w:val="left" w:pos="900"/>
        </w:tabs>
        <w:spacing w:before="60" w:after="0"/>
        <w:rPr>
          <w:rFonts w:ascii="Arial" w:hAnsi="Arial" w:cs="Arial"/>
          <w:color w:val="000000"/>
          <w:sz w:val="21"/>
          <w:szCs w:val="21"/>
        </w:rPr>
      </w:pPr>
      <w:r w:rsidRPr="009C0172">
        <w:rPr>
          <w:rFonts w:ascii="Arial" w:hAnsi="Arial" w:cs="Arial"/>
          <w:color w:val="000000"/>
          <w:sz w:val="21"/>
          <w:szCs w:val="21"/>
        </w:rPr>
        <w:t>FAY</w:t>
      </w:r>
      <w:r w:rsidRPr="009C0172">
        <w:rPr>
          <w:rFonts w:ascii="Arial" w:hAnsi="Arial" w:cs="Arial"/>
          <w:color w:val="000000"/>
          <w:sz w:val="21"/>
          <w:szCs w:val="21"/>
        </w:rPr>
        <w:tab/>
        <w:t>-- Full Academic Year</w:t>
      </w:r>
    </w:p>
    <w:p w:rsidR="005112A6" w:rsidRPr="009C0172" w:rsidRDefault="005112A6" w:rsidP="00E34510">
      <w:pPr>
        <w:pStyle w:val="BodyText"/>
        <w:tabs>
          <w:tab w:val="left" w:pos="540"/>
          <w:tab w:val="left" w:pos="900"/>
        </w:tabs>
        <w:spacing w:after="0"/>
        <w:rPr>
          <w:rFonts w:ascii="Arial" w:hAnsi="Arial" w:cs="Arial"/>
          <w:color w:val="000000"/>
          <w:sz w:val="21"/>
          <w:szCs w:val="21"/>
        </w:rPr>
      </w:pPr>
      <w:r w:rsidRPr="009C0172">
        <w:rPr>
          <w:rFonts w:ascii="Arial" w:hAnsi="Arial" w:cs="Arial"/>
          <w:color w:val="000000"/>
          <w:sz w:val="21"/>
          <w:szCs w:val="21"/>
        </w:rPr>
        <w:t>*</w:t>
      </w:r>
      <w:r w:rsidRPr="009C0172">
        <w:rPr>
          <w:rFonts w:ascii="Arial" w:hAnsi="Arial" w:cs="Arial"/>
          <w:color w:val="000000"/>
          <w:sz w:val="21"/>
          <w:szCs w:val="21"/>
        </w:rPr>
        <w:tab/>
        <w:t>-- 0 students in subgroup</w:t>
      </w:r>
    </w:p>
    <w:p w:rsidR="005112A6" w:rsidRPr="009C0172" w:rsidRDefault="005112A6" w:rsidP="009C0172">
      <w:pPr>
        <w:pStyle w:val="BodyText"/>
        <w:tabs>
          <w:tab w:val="left" w:pos="540"/>
        </w:tabs>
        <w:rPr>
          <w:rFonts w:ascii="Arial" w:hAnsi="Arial" w:cs="Arial"/>
          <w:color w:val="000000"/>
          <w:sz w:val="21"/>
          <w:szCs w:val="21"/>
        </w:rPr>
      </w:pPr>
      <w:r w:rsidRPr="009C0172">
        <w:rPr>
          <w:rFonts w:ascii="Arial" w:hAnsi="Arial" w:cs="Arial"/>
          <w:color w:val="000000"/>
          <w:sz w:val="21"/>
          <w:szCs w:val="21"/>
        </w:rPr>
        <w:t>**</w:t>
      </w:r>
      <w:r w:rsidRPr="009C0172">
        <w:rPr>
          <w:rFonts w:ascii="Arial" w:hAnsi="Arial" w:cs="Arial"/>
          <w:color w:val="000000"/>
          <w:sz w:val="21"/>
          <w:szCs w:val="21"/>
        </w:rPr>
        <w:tab/>
        <w:t>-- Less than 10 students in subgroup</w:t>
      </w:r>
    </w:p>
    <w:p w:rsidR="005112A6" w:rsidRPr="009C0172" w:rsidRDefault="005112A6" w:rsidP="00E34510">
      <w:pPr>
        <w:pStyle w:val="BodyText"/>
        <w:tabs>
          <w:tab w:val="left" w:pos="540"/>
        </w:tabs>
        <w:spacing w:after="0"/>
        <w:jc w:val="center"/>
        <w:rPr>
          <w:rFonts w:ascii="Arial" w:hAnsi="Arial" w:cs="Arial"/>
          <w:b/>
          <w:bCs/>
          <w:color w:val="000000"/>
          <w:sz w:val="21"/>
          <w:szCs w:val="21"/>
        </w:rPr>
      </w:pPr>
      <w:r w:rsidRPr="009C0172">
        <w:rPr>
          <w:rFonts w:ascii="Arial" w:hAnsi="Arial" w:cs="Arial"/>
          <w:b/>
          <w:bCs/>
          <w:color w:val="000000"/>
          <w:sz w:val="21"/>
          <w:szCs w:val="21"/>
        </w:rPr>
        <w:t>Passed</w:t>
      </w:r>
    </w:p>
    <w:p w:rsidR="005112A6" w:rsidRPr="009C0172" w:rsidRDefault="005112A6" w:rsidP="00E34510">
      <w:pPr>
        <w:pStyle w:val="BodyText"/>
        <w:spacing w:after="0"/>
        <w:jc w:val="center"/>
        <w:rPr>
          <w:rFonts w:ascii="Arial" w:hAnsi="Arial" w:cs="Arial"/>
          <w:b/>
          <w:bCs/>
          <w:color w:val="000000"/>
          <w:sz w:val="21"/>
          <w:szCs w:val="21"/>
        </w:rPr>
      </w:pPr>
      <w:r w:rsidRPr="009C0172">
        <w:rPr>
          <w:rFonts w:ascii="Arial" w:hAnsi="Arial" w:cs="Arial"/>
          <w:b/>
          <w:bCs/>
          <w:color w:val="000000"/>
          <w:sz w:val="21"/>
          <w:szCs w:val="21"/>
        </w:rPr>
        <w:t xml:space="preserve">Attendance Rate = </w:t>
      </w:r>
      <w:r w:rsidRPr="009C0172">
        <w:rPr>
          <w:rFonts w:ascii="Arial" w:hAnsi="Arial" w:cs="Arial"/>
          <w:b/>
          <w:sz w:val="21"/>
          <w:szCs w:val="21"/>
        </w:rPr>
        <w:t>95.8</w:t>
      </w:r>
      <w:r w:rsidRPr="009C0172">
        <w:rPr>
          <w:rFonts w:ascii="Arial" w:hAnsi="Arial" w:cs="Arial"/>
          <w:b/>
          <w:bCs/>
          <w:color w:val="000000"/>
          <w:sz w:val="21"/>
          <w:szCs w:val="21"/>
        </w:rPr>
        <w:t>%</w:t>
      </w:r>
    </w:p>
    <w:p w:rsidR="005112A6" w:rsidRPr="00FF0CFB" w:rsidRDefault="009C0172" w:rsidP="009C0172">
      <w:pPr>
        <w:pStyle w:val="BodyText"/>
        <w:spacing w:after="0"/>
        <w:jc w:val="center"/>
        <w:rPr>
          <w:rFonts w:ascii="Arial" w:hAnsi="Arial" w:cs="Arial"/>
          <w:b/>
          <w:bCs/>
          <w:sz w:val="22"/>
        </w:rPr>
      </w:pPr>
      <w:r>
        <w:rPr>
          <w:rFonts w:ascii="Arial" w:hAnsi="Arial" w:cs="Arial"/>
          <w:b/>
          <w:szCs w:val="24"/>
        </w:rPr>
        <w:br w:type="page"/>
      </w:r>
      <w:r w:rsidR="005112A6" w:rsidRPr="00FF0CFB">
        <w:rPr>
          <w:rFonts w:ascii="Arial" w:hAnsi="Arial" w:cs="Arial"/>
          <w:b/>
          <w:bCs/>
          <w:noProof/>
          <w:sz w:val="22"/>
        </w:rPr>
        <w:lastRenderedPageBreak/>
        <w:t>56</w:t>
      </w:r>
      <w:r w:rsidR="005112A6" w:rsidRPr="00FF0CFB">
        <w:rPr>
          <w:rFonts w:ascii="Arial" w:hAnsi="Arial" w:cs="Arial"/>
          <w:b/>
          <w:bCs/>
          <w:sz w:val="22"/>
        </w:rPr>
        <w:t xml:space="preserve"> </w:t>
      </w:r>
      <w:r w:rsidR="005112A6" w:rsidRPr="00FF0CFB">
        <w:rPr>
          <w:rFonts w:ascii="Arial" w:hAnsi="Arial" w:cs="Arial"/>
          <w:b/>
          <w:bCs/>
          <w:noProof/>
          <w:sz w:val="22"/>
        </w:rPr>
        <w:t>MONONGALIA</w:t>
      </w:r>
      <w:r w:rsidR="005112A6" w:rsidRPr="00FF0CFB">
        <w:rPr>
          <w:rFonts w:ascii="Arial" w:hAnsi="Arial" w:cs="Arial"/>
          <w:b/>
          <w:bCs/>
          <w:sz w:val="22"/>
        </w:rPr>
        <w:t xml:space="preserve"> COUNTY</w:t>
      </w:r>
    </w:p>
    <w:p w:rsidR="005112A6" w:rsidRPr="00FF0CFB" w:rsidRDefault="005112A6" w:rsidP="00895CC2">
      <w:pPr>
        <w:pStyle w:val="BodyText"/>
        <w:spacing w:after="80"/>
        <w:jc w:val="center"/>
        <w:rPr>
          <w:rFonts w:ascii="Arial" w:hAnsi="Arial" w:cs="Arial"/>
          <w:bCs/>
          <w:sz w:val="20"/>
        </w:rPr>
      </w:pPr>
      <w:r w:rsidRPr="00FF0CFB">
        <w:rPr>
          <w:rFonts w:ascii="Arial" w:hAnsi="Arial" w:cs="Arial"/>
          <w:bCs/>
          <w:sz w:val="20"/>
        </w:rPr>
        <w:t>Frank Devono, Superintendent</w:t>
      </w:r>
    </w:p>
    <w:p w:rsidR="005112A6" w:rsidRPr="00FF0CFB" w:rsidRDefault="005112A6" w:rsidP="00895CC2">
      <w:pPr>
        <w:pStyle w:val="BodyText"/>
        <w:spacing w:after="0"/>
        <w:jc w:val="center"/>
        <w:rPr>
          <w:rFonts w:ascii="Arial" w:hAnsi="Arial" w:cs="Arial"/>
          <w:b/>
          <w:bCs/>
          <w:sz w:val="22"/>
        </w:rPr>
      </w:pPr>
      <w:r w:rsidRPr="00FF0CFB">
        <w:rPr>
          <w:rFonts w:ascii="Arial" w:hAnsi="Arial" w:cs="Arial"/>
          <w:b/>
          <w:bCs/>
          <w:noProof/>
          <w:sz w:val="22"/>
        </w:rPr>
        <w:t>302 WESTWOOD MIDDLE</w:t>
      </w:r>
      <w:r w:rsidRPr="00FF0CFB">
        <w:rPr>
          <w:rFonts w:ascii="Arial" w:hAnsi="Arial" w:cs="Arial"/>
          <w:b/>
          <w:bCs/>
          <w:sz w:val="22"/>
        </w:rPr>
        <w:t xml:space="preserve"> SCHOOL – Needs Improvement</w:t>
      </w:r>
    </w:p>
    <w:p w:rsidR="005112A6" w:rsidRPr="00FF0CFB" w:rsidRDefault="00AF2F4D" w:rsidP="00895CC2">
      <w:pPr>
        <w:pStyle w:val="BodyText"/>
        <w:spacing w:after="0"/>
        <w:jc w:val="center"/>
        <w:rPr>
          <w:rFonts w:ascii="Arial" w:hAnsi="Arial" w:cs="Arial"/>
          <w:sz w:val="20"/>
        </w:rPr>
      </w:pPr>
      <w:r>
        <w:rPr>
          <w:rFonts w:ascii="Arial" w:hAnsi="Arial" w:cs="Arial"/>
          <w:bCs/>
          <w:sz w:val="20"/>
        </w:rPr>
        <w:t>Leonard Haney</w:t>
      </w:r>
      <w:r w:rsidR="005112A6" w:rsidRPr="00FF0CFB">
        <w:rPr>
          <w:rFonts w:ascii="Arial" w:hAnsi="Arial" w:cs="Arial"/>
          <w:sz w:val="20"/>
        </w:rPr>
        <w:t>, Principal</w:t>
      </w:r>
    </w:p>
    <w:p w:rsidR="005112A6" w:rsidRPr="00FF0CFB" w:rsidRDefault="005112A6" w:rsidP="00895CC2">
      <w:pPr>
        <w:pStyle w:val="BodyText"/>
        <w:spacing w:after="0"/>
        <w:jc w:val="center"/>
        <w:rPr>
          <w:rFonts w:ascii="Arial" w:hAnsi="Arial" w:cs="Arial"/>
          <w:sz w:val="20"/>
        </w:rPr>
      </w:pPr>
      <w:r w:rsidRPr="00FF0CFB">
        <w:rPr>
          <w:rFonts w:ascii="Arial" w:hAnsi="Arial" w:cs="Arial"/>
          <w:sz w:val="20"/>
        </w:rPr>
        <w:t xml:space="preserve">Grades </w:t>
      </w:r>
      <w:r w:rsidRPr="00FF0CFB">
        <w:rPr>
          <w:rFonts w:ascii="Arial" w:hAnsi="Arial" w:cs="Arial"/>
          <w:bCs/>
          <w:sz w:val="20"/>
        </w:rPr>
        <w:t>06 - 08</w:t>
      </w:r>
    </w:p>
    <w:p w:rsidR="005112A6" w:rsidRPr="00FF0CFB" w:rsidRDefault="005112A6" w:rsidP="009C0172">
      <w:pPr>
        <w:pStyle w:val="BodyText"/>
        <w:jc w:val="center"/>
        <w:rPr>
          <w:rFonts w:ascii="Arial" w:hAnsi="Arial" w:cs="Arial"/>
          <w:sz w:val="20"/>
        </w:rPr>
      </w:pPr>
      <w:r w:rsidRPr="00FF0CFB">
        <w:rPr>
          <w:rFonts w:ascii="Arial" w:hAnsi="Arial" w:cs="Arial"/>
          <w:sz w:val="20"/>
        </w:rPr>
        <w:t xml:space="preserve">Enrollment </w:t>
      </w:r>
      <w:r w:rsidR="00AF2F4D">
        <w:rPr>
          <w:rFonts w:ascii="Arial" w:hAnsi="Arial" w:cs="Arial"/>
          <w:sz w:val="20"/>
        </w:rPr>
        <w:t>4</w:t>
      </w:r>
      <w:r w:rsidR="00626A2C">
        <w:rPr>
          <w:rFonts w:ascii="Arial" w:hAnsi="Arial" w:cs="Arial"/>
          <w:sz w:val="20"/>
        </w:rPr>
        <w:t>51</w:t>
      </w:r>
      <w:r w:rsidR="009C0172">
        <w:rPr>
          <w:rFonts w:ascii="Arial" w:hAnsi="Arial" w:cs="Arial"/>
          <w:sz w:val="20"/>
        </w:rPr>
        <w:t xml:space="preserve"> (</w:t>
      </w:r>
      <w:r w:rsidR="00626A2C">
        <w:rPr>
          <w:rFonts w:ascii="Arial" w:hAnsi="Arial" w:cs="Arial"/>
          <w:sz w:val="20"/>
        </w:rPr>
        <w:t xml:space="preserve">2006-07 </w:t>
      </w:r>
      <w:r w:rsidR="009C0172">
        <w:rPr>
          <w:rFonts w:ascii="Arial" w:hAnsi="Arial" w:cs="Arial"/>
          <w:sz w:val="20"/>
        </w:rPr>
        <w:t>2</w:t>
      </w:r>
      <w:r w:rsidR="009C0172" w:rsidRPr="009C0172">
        <w:rPr>
          <w:rFonts w:ascii="Arial" w:hAnsi="Arial" w:cs="Arial"/>
          <w:sz w:val="20"/>
          <w:vertAlign w:val="superscript"/>
        </w:rPr>
        <w:t>nd</w:t>
      </w:r>
      <w:r w:rsidR="009C0172">
        <w:rPr>
          <w:rFonts w:ascii="Arial" w:hAnsi="Arial" w:cs="Arial"/>
          <w:sz w:val="20"/>
        </w:rPr>
        <w:t xml:space="preserve"> month enrollment report)</w:t>
      </w:r>
    </w:p>
    <w:p w:rsidR="005112A6" w:rsidRPr="009C0172" w:rsidRDefault="005112A6" w:rsidP="00895CC2">
      <w:pPr>
        <w:pStyle w:val="BodyText"/>
        <w:spacing w:after="0"/>
        <w:jc w:val="center"/>
        <w:rPr>
          <w:rFonts w:ascii="Arial" w:hAnsi="Arial" w:cs="Arial"/>
          <w:b/>
          <w:sz w:val="22"/>
          <w:szCs w:val="22"/>
        </w:rPr>
      </w:pPr>
      <w:r w:rsidRPr="009C0172">
        <w:rPr>
          <w:rFonts w:ascii="Arial" w:hAnsi="Arial" w:cs="Arial"/>
          <w:b/>
          <w:sz w:val="22"/>
          <w:szCs w:val="22"/>
        </w:rPr>
        <w:t>WESTEST 2006-2007</w:t>
      </w:r>
    </w:p>
    <w:tbl>
      <w:tblPr>
        <w:tblW w:w="4700" w:type="pct"/>
        <w:jc w:val="center"/>
        <w:tblCellSpacing w:w="7"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940"/>
        <w:gridCol w:w="855"/>
        <w:gridCol w:w="855"/>
        <w:gridCol w:w="810"/>
        <w:gridCol w:w="1266"/>
        <w:gridCol w:w="977"/>
        <w:gridCol w:w="921"/>
        <w:gridCol w:w="1233"/>
        <w:gridCol w:w="1006"/>
      </w:tblGrid>
      <w:tr w:rsidR="005112A6" w:rsidRPr="00FF0CFB" w:rsidTr="009C0172">
        <w:trPr>
          <w:tblCellSpacing w:w="7" w:type="dxa"/>
          <w:jc w:val="center"/>
        </w:trPr>
        <w:tc>
          <w:tcPr>
            <w:tcW w:w="518" w:type="pct"/>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Group</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Number Enrolled for FAY</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Number Enrolled on Test Week</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Number Tested</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Participation</w:t>
            </w:r>
            <w:r w:rsidRPr="00895CC2">
              <w:rPr>
                <w:rFonts w:ascii="Arial" w:hAnsi="Arial" w:cs="Arial"/>
                <w:b/>
                <w:bCs/>
                <w:sz w:val="20"/>
                <w:szCs w:val="20"/>
              </w:rPr>
              <w:br/>
              <w:t>Rate</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Percent Proficient</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Met Part. Rate Standard</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Met Assessment Standard</w:t>
            </w:r>
          </w:p>
        </w:tc>
        <w:tc>
          <w:tcPr>
            <w:tcW w:w="0" w:type="auto"/>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Met Subgroup Standard</w:t>
            </w:r>
          </w:p>
        </w:tc>
      </w:tr>
      <w:tr w:rsidR="005112A6" w:rsidRPr="00895CC2" w:rsidTr="009C0172">
        <w:trPr>
          <w:tblCellSpacing w:w="7" w:type="dxa"/>
          <w:jc w:val="center"/>
        </w:trPr>
        <w:tc>
          <w:tcPr>
            <w:tcW w:w="0" w:type="auto"/>
            <w:gridSpan w:val="9"/>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Mathematics</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All</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436</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458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451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98.47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74.24</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4" type="#_x0000_t75" alt="Made AYP" style="width:11.1pt;height:11.85pt">
                  <v:imagedata r:id="rId12" r:href="rId22"/>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White</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408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428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421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98.36</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74.93</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5" type="#_x0000_t75" alt="Made AYP" style="width:11.1pt;height:11.85pt">
                  <v:imagedata r:id="rId12" r:href="rId23"/>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Black</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100.00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62.96</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Hispanic</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5112A6" w:rsidRPr="00895CC2" w:rsidRDefault="004D3205" w:rsidP="004D3205">
            <w:pPr>
              <w:jc w:val="center"/>
              <w:rPr>
                <w:rFonts w:ascii="Arial" w:hAnsi="Arial" w:cs="Arial"/>
                <w:sz w:val="20"/>
                <w:szCs w:val="20"/>
              </w:rPr>
            </w:pPr>
            <w:r>
              <w:rPr>
                <w:rFonts w:ascii="Arial" w:hAnsi="Arial" w:cs="Arial"/>
                <w:sz w:val="20"/>
                <w:szCs w:val="20"/>
              </w:rPr>
              <w:t>*</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Indian</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r>
      <w:tr w:rsidR="009C0172" w:rsidRPr="00FF0CFB" w:rsidTr="009C0172">
        <w:trPr>
          <w:tblCellSpacing w:w="7" w:type="dxa"/>
          <w:jc w:val="center"/>
        </w:trPr>
        <w:tc>
          <w:tcPr>
            <w:tcW w:w="0" w:type="auto"/>
            <w:shd w:val="clear" w:color="auto" w:fill="FFFFFF"/>
            <w:vAlign w:val="center"/>
          </w:tcPr>
          <w:p w:rsidR="009C0172" w:rsidRPr="00895CC2" w:rsidRDefault="009C0172" w:rsidP="00895CC2">
            <w:pPr>
              <w:rPr>
                <w:rFonts w:ascii="Arial" w:hAnsi="Arial" w:cs="Arial"/>
                <w:sz w:val="20"/>
                <w:szCs w:val="20"/>
              </w:rPr>
            </w:pPr>
            <w:r w:rsidRPr="00895CC2">
              <w:rPr>
                <w:rFonts w:ascii="Arial" w:hAnsi="Arial" w:cs="Arial"/>
                <w:sz w:val="20"/>
                <w:szCs w:val="20"/>
              </w:rPr>
              <w:t>  Asian</w:t>
            </w:r>
          </w:p>
        </w:tc>
        <w:tc>
          <w:tcPr>
            <w:tcW w:w="0" w:type="auto"/>
            <w:shd w:val="clear" w:color="auto" w:fill="FFFFFF"/>
            <w:vAlign w:val="center"/>
          </w:tcPr>
          <w:p w:rsidR="009C0172" w:rsidRPr="00895CC2" w:rsidRDefault="009C0172" w:rsidP="004D3205">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4D3205">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4D3205">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9C0172" w:rsidRPr="00895CC2" w:rsidRDefault="009C0172" w:rsidP="004D3205">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Low SES</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247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261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256</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98.08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66.66</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Confidence Interval</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6" type="#_x0000_t75" alt="Made AYP" style="width:11.1pt;height:11.85pt">
                  <v:imagedata r:id="rId12" r:href="rId24"/>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Spec. Ed.</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100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37.07</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No</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7" type="#_x0000_t75" alt="Made AYP" style="width:22.15pt;height:24.55pt">
                  <v:imagedata r:id="rId16" r:href="rId25"/>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LEP</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r>
      <w:tr w:rsidR="005112A6" w:rsidRPr="00895CC2" w:rsidTr="009C0172">
        <w:trPr>
          <w:tblCellSpacing w:w="7" w:type="dxa"/>
          <w:jc w:val="center"/>
        </w:trPr>
        <w:tc>
          <w:tcPr>
            <w:tcW w:w="0" w:type="auto"/>
            <w:gridSpan w:val="9"/>
            <w:shd w:val="clear" w:color="auto" w:fill="FFFFFF"/>
            <w:vAlign w:val="center"/>
          </w:tcPr>
          <w:p w:rsidR="005112A6" w:rsidRPr="00895CC2" w:rsidRDefault="005112A6" w:rsidP="00895CC2">
            <w:pPr>
              <w:jc w:val="center"/>
              <w:rPr>
                <w:rFonts w:ascii="Arial" w:hAnsi="Arial" w:cs="Arial"/>
                <w:b/>
                <w:bCs/>
                <w:sz w:val="20"/>
                <w:szCs w:val="20"/>
              </w:rPr>
            </w:pPr>
            <w:r w:rsidRPr="00895CC2">
              <w:rPr>
                <w:rFonts w:ascii="Arial" w:hAnsi="Arial" w:cs="Arial"/>
                <w:b/>
                <w:bCs/>
                <w:sz w:val="20"/>
                <w:szCs w:val="20"/>
              </w:rPr>
              <w:t>Reading/Language Arts</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All</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436</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458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453</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98.90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75.75</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Confidence Interval</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8" type="#_x0000_t75" alt="Made AYP" style="width:11.1pt;height:11.85pt">
                  <v:imagedata r:id="rId12" r:href="rId26"/>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White</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408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428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423</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98.83</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75.06</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Confidence Interval</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39" type="#_x0000_t75" alt="Made AYP" style="width:11.1pt;height:11.85pt">
                  <v:imagedata r:id="rId12" r:href="rId27"/>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Black</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100.00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85.18</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NA</w:t>
            </w:r>
          </w:p>
        </w:tc>
      </w:tr>
      <w:tr w:rsidR="00060ABC" w:rsidRPr="00FF0CFB" w:rsidTr="009C0172">
        <w:trPr>
          <w:tblCellSpacing w:w="7" w:type="dxa"/>
          <w:jc w:val="center"/>
        </w:trPr>
        <w:tc>
          <w:tcPr>
            <w:tcW w:w="0" w:type="auto"/>
            <w:shd w:val="clear" w:color="auto" w:fill="FFFFFF"/>
            <w:vAlign w:val="center"/>
          </w:tcPr>
          <w:p w:rsidR="00060ABC" w:rsidRPr="00895CC2" w:rsidRDefault="00060ABC" w:rsidP="00895CC2">
            <w:pPr>
              <w:rPr>
                <w:rFonts w:ascii="Arial" w:hAnsi="Arial" w:cs="Arial"/>
                <w:sz w:val="20"/>
                <w:szCs w:val="20"/>
              </w:rPr>
            </w:pPr>
            <w:r w:rsidRPr="00895CC2">
              <w:rPr>
                <w:rFonts w:ascii="Arial" w:hAnsi="Arial" w:cs="Arial"/>
                <w:sz w:val="20"/>
                <w:szCs w:val="20"/>
              </w:rPr>
              <w:t>  Hispanic</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060ABC" w:rsidRPr="00895CC2" w:rsidRDefault="00060ABC" w:rsidP="00060ABC">
            <w:pPr>
              <w:jc w:val="center"/>
              <w:rPr>
                <w:rFonts w:ascii="Arial" w:hAnsi="Arial" w:cs="Arial"/>
                <w:sz w:val="20"/>
                <w:szCs w:val="20"/>
              </w:rPr>
            </w:pPr>
            <w:r w:rsidRPr="00895CC2">
              <w:rPr>
                <w:rFonts w:ascii="Arial" w:hAnsi="Arial" w:cs="Arial"/>
                <w:sz w:val="20"/>
                <w:szCs w:val="20"/>
              </w:rPr>
              <w:t xml:space="preserve">* </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Indian</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r>
      <w:tr w:rsidR="009C0172" w:rsidRPr="00FF0CFB" w:rsidTr="009C0172">
        <w:trPr>
          <w:tblCellSpacing w:w="7" w:type="dxa"/>
          <w:jc w:val="center"/>
        </w:trPr>
        <w:tc>
          <w:tcPr>
            <w:tcW w:w="0" w:type="auto"/>
            <w:shd w:val="clear" w:color="auto" w:fill="FFFFFF"/>
            <w:vAlign w:val="center"/>
          </w:tcPr>
          <w:p w:rsidR="009C0172" w:rsidRPr="00895CC2" w:rsidRDefault="009C0172" w:rsidP="00895CC2">
            <w:pPr>
              <w:rPr>
                <w:rFonts w:ascii="Arial" w:hAnsi="Arial" w:cs="Arial"/>
                <w:sz w:val="20"/>
                <w:szCs w:val="20"/>
              </w:rPr>
            </w:pPr>
            <w:r w:rsidRPr="00895CC2">
              <w:rPr>
                <w:rFonts w:ascii="Arial" w:hAnsi="Arial" w:cs="Arial"/>
                <w:sz w:val="20"/>
                <w:szCs w:val="20"/>
              </w:rPr>
              <w:t>  Asian</w:t>
            </w:r>
          </w:p>
        </w:tc>
        <w:tc>
          <w:tcPr>
            <w:tcW w:w="0" w:type="auto"/>
            <w:shd w:val="clear" w:color="auto" w:fill="FFFFFF"/>
            <w:vAlign w:val="center"/>
          </w:tcPr>
          <w:p w:rsidR="009C0172" w:rsidRPr="00895CC2" w:rsidRDefault="009C0172" w:rsidP="00895CC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895CC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895CC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895CC2" w:rsidRDefault="009C0172" w:rsidP="009C0172">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9C0172" w:rsidRPr="00895CC2" w:rsidRDefault="009C0172" w:rsidP="009C0172">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c>
          <w:tcPr>
            <w:tcW w:w="0" w:type="auto"/>
            <w:shd w:val="clear" w:color="auto" w:fill="FFFFFF"/>
            <w:vAlign w:val="center"/>
          </w:tcPr>
          <w:p w:rsidR="009C0172" w:rsidRPr="00FF0CFB" w:rsidRDefault="009C0172" w:rsidP="009C0172">
            <w:pPr>
              <w:jc w:val="center"/>
              <w:rPr>
                <w:rFonts w:ascii="Arial" w:hAnsi="Arial" w:cs="Arial"/>
                <w:sz w:val="20"/>
                <w:szCs w:val="20"/>
              </w:rPr>
            </w:pPr>
            <w:r w:rsidRPr="00FF0CFB">
              <w:rPr>
                <w:rFonts w:ascii="Arial" w:hAnsi="Arial" w:cs="Arial"/>
                <w:sz w:val="20"/>
                <w:szCs w:val="20"/>
              </w:rPr>
              <w:t>**</w: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Low SES</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247</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261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258</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98.85</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66.93</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Safe Harbors</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40" type="#_x0000_t75" alt="Made AYP" style="width:11.1pt;height:11.85pt">
                  <v:imagedata r:id="rId12" r:href="rId28"/>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Spec. Ed.</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91</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100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99</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99.00</w:t>
            </w:r>
          </w:p>
        </w:tc>
        <w:tc>
          <w:tcPr>
            <w:tcW w:w="0" w:type="auto"/>
            <w:shd w:val="clear" w:color="auto" w:fill="FFFFFF"/>
            <w:vAlign w:val="center"/>
          </w:tcPr>
          <w:p w:rsidR="005112A6" w:rsidRPr="00895CC2" w:rsidRDefault="005112A6" w:rsidP="00895CC2">
            <w:pPr>
              <w:jc w:val="right"/>
              <w:rPr>
                <w:rFonts w:ascii="Arial" w:hAnsi="Arial" w:cs="Arial"/>
                <w:sz w:val="20"/>
                <w:szCs w:val="20"/>
              </w:rPr>
            </w:pPr>
            <w:r w:rsidRPr="00895CC2">
              <w:rPr>
                <w:rFonts w:ascii="Arial" w:hAnsi="Arial" w:cs="Arial"/>
                <w:sz w:val="20"/>
                <w:szCs w:val="20"/>
              </w:rPr>
              <w:t>35.55</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Yes</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No</w:t>
            </w:r>
          </w:p>
        </w:tc>
        <w:tc>
          <w:tcPr>
            <w:tcW w:w="0" w:type="auto"/>
            <w:shd w:val="clear" w:color="auto" w:fill="FFFFFF"/>
            <w:vAlign w:val="center"/>
          </w:tcPr>
          <w:p w:rsidR="005112A6" w:rsidRPr="00895CC2" w:rsidRDefault="00975B36" w:rsidP="00895CC2">
            <w:pPr>
              <w:jc w:val="center"/>
              <w:rPr>
                <w:rFonts w:ascii="Arial" w:hAnsi="Arial" w:cs="Arial"/>
                <w:sz w:val="20"/>
                <w:szCs w:val="20"/>
              </w:rPr>
            </w:pPr>
            <w:r w:rsidRPr="00E1566B">
              <w:rPr>
                <w:rFonts w:ascii="Arial" w:hAnsi="Arial" w:cs="Arial"/>
                <w:sz w:val="20"/>
                <w:szCs w:val="20"/>
              </w:rPr>
              <w:pict>
                <v:shape id="_x0000_i1041" type="#_x0000_t75" alt="Made AYP" style="width:22.15pt;height:24.55pt">
                  <v:imagedata r:id="rId16" r:href="rId29"/>
                </v:shape>
              </w:pict>
            </w:r>
          </w:p>
        </w:tc>
      </w:tr>
      <w:tr w:rsidR="005112A6" w:rsidRPr="00FF0CFB" w:rsidTr="009C0172">
        <w:trPr>
          <w:tblCellSpacing w:w="7" w:type="dxa"/>
          <w:jc w:val="center"/>
        </w:trPr>
        <w:tc>
          <w:tcPr>
            <w:tcW w:w="0" w:type="auto"/>
            <w:shd w:val="clear" w:color="auto" w:fill="FFFFFF"/>
            <w:vAlign w:val="center"/>
          </w:tcPr>
          <w:p w:rsidR="005112A6" w:rsidRPr="00895CC2" w:rsidRDefault="005112A6" w:rsidP="00895CC2">
            <w:pPr>
              <w:rPr>
                <w:rFonts w:ascii="Arial" w:hAnsi="Arial" w:cs="Arial"/>
                <w:sz w:val="20"/>
                <w:szCs w:val="20"/>
              </w:rPr>
            </w:pPr>
            <w:r w:rsidRPr="00895CC2">
              <w:rPr>
                <w:rFonts w:ascii="Arial" w:hAnsi="Arial" w:cs="Arial"/>
                <w:sz w:val="20"/>
                <w:szCs w:val="20"/>
              </w:rPr>
              <w:t>  LEP</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c>
          <w:tcPr>
            <w:tcW w:w="0" w:type="auto"/>
            <w:shd w:val="clear" w:color="auto" w:fill="FFFFFF"/>
            <w:vAlign w:val="center"/>
          </w:tcPr>
          <w:p w:rsidR="005112A6" w:rsidRPr="00895CC2" w:rsidRDefault="005112A6" w:rsidP="00895CC2">
            <w:pPr>
              <w:jc w:val="center"/>
              <w:rPr>
                <w:rFonts w:ascii="Arial" w:hAnsi="Arial" w:cs="Arial"/>
                <w:sz w:val="20"/>
                <w:szCs w:val="20"/>
              </w:rPr>
            </w:pPr>
            <w:r w:rsidRPr="00895CC2">
              <w:rPr>
                <w:rFonts w:ascii="Arial" w:hAnsi="Arial" w:cs="Arial"/>
                <w:sz w:val="20"/>
                <w:szCs w:val="20"/>
              </w:rPr>
              <w:t xml:space="preserve">* </w:t>
            </w:r>
          </w:p>
        </w:tc>
      </w:tr>
    </w:tbl>
    <w:p w:rsidR="005112A6" w:rsidRPr="009C0172" w:rsidRDefault="005112A6" w:rsidP="009C0172">
      <w:pPr>
        <w:pStyle w:val="BodyText"/>
        <w:tabs>
          <w:tab w:val="left" w:pos="540"/>
          <w:tab w:val="left" w:pos="900"/>
        </w:tabs>
        <w:spacing w:before="60" w:after="0"/>
        <w:rPr>
          <w:rFonts w:ascii="Arial" w:hAnsi="Arial" w:cs="Arial"/>
          <w:color w:val="000000"/>
          <w:sz w:val="22"/>
          <w:szCs w:val="22"/>
        </w:rPr>
      </w:pPr>
      <w:r w:rsidRPr="009C0172">
        <w:rPr>
          <w:rFonts w:ascii="Arial" w:hAnsi="Arial" w:cs="Arial"/>
          <w:color w:val="000000"/>
          <w:sz w:val="22"/>
          <w:szCs w:val="22"/>
        </w:rPr>
        <w:t>FAY</w:t>
      </w:r>
      <w:r w:rsidRPr="009C0172">
        <w:rPr>
          <w:rFonts w:ascii="Arial" w:hAnsi="Arial" w:cs="Arial"/>
          <w:color w:val="000000"/>
          <w:sz w:val="22"/>
          <w:szCs w:val="22"/>
        </w:rPr>
        <w:tab/>
        <w:t>-- Full Academic Year</w:t>
      </w:r>
    </w:p>
    <w:p w:rsidR="005112A6" w:rsidRPr="009C0172" w:rsidRDefault="005112A6" w:rsidP="00895CC2">
      <w:pPr>
        <w:pStyle w:val="BodyText"/>
        <w:tabs>
          <w:tab w:val="left" w:pos="540"/>
          <w:tab w:val="left" w:pos="900"/>
        </w:tabs>
        <w:spacing w:after="0"/>
        <w:rPr>
          <w:rFonts w:ascii="Arial" w:hAnsi="Arial" w:cs="Arial"/>
          <w:color w:val="000000"/>
          <w:sz w:val="22"/>
          <w:szCs w:val="22"/>
        </w:rPr>
      </w:pPr>
      <w:r w:rsidRPr="009C0172">
        <w:rPr>
          <w:rFonts w:ascii="Arial" w:hAnsi="Arial" w:cs="Arial"/>
          <w:color w:val="000000"/>
          <w:sz w:val="22"/>
          <w:szCs w:val="22"/>
        </w:rPr>
        <w:t>*</w:t>
      </w:r>
      <w:r w:rsidRPr="009C0172">
        <w:rPr>
          <w:rFonts w:ascii="Arial" w:hAnsi="Arial" w:cs="Arial"/>
          <w:color w:val="000000"/>
          <w:sz w:val="22"/>
          <w:szCs w:val="22"/>
        </w:rPr>
        <w:tab/>
        <w:t>-- 0 students in subgroup</w:t>
      </w:r>
    </w:p>
    <w:p w:rsidR="005112A6" w:rsidRPr="009C0172" w:rsidRDefault="005112A6" w:rsidP="00895CC2">
      <w:pPr>
        <w:pStyle w:val="BodyText"/>
        <w:tabs>
          <w:tab w:val="left" w:pos="540"/>
        </w:tabs>
        <w:spacing w:after="0"/>
        <w:rPr>
          <w:rFonts w:ascii="Arial" w:hAnsi="Arial" w:cs="Arial"/>
          <w:color w:val="000000"/>
          <w:sz w:val="22"/>
          <w:szCs w:val="22"/>
        </w:rPr>
      </w:pPr>
      <w:r w:rsidRPr="009C0172">
        <w:rPr>
          <w:rFonts w:ascii="Arial" w:hAnsi="Arial" w:cs="Arial"/>
          <w:color w:val="000000"/>
          <w:sz w:val="22"/>
          <w:szCs w:val="22"/>
        </w:rPr>
        <w:t>**</w:t>
      </w:r>
      <w:r w:rsidRPr="009C0172">
        <w:rPr>
          <w:rFonts w:ascii="Arial" w:hAnsi="Arial" w:cs="Arial"/>
          <w:color w:val="000000"/>
          <w:sz w:val="22"/>
          <w:szCs w:val="22"/>
        </w:rPr>
        <w:tab/>
        <w:t>-- Less than 10 students in subgroup</w:t>
      </w:r>
    </w:p>
    <w:p w:rsidR="005112A6" w:rsidRPr="009C0172" w:rsidRDefault="005112A6" w:rsidP="00895CC2">
      <w:pPr>
        <w:spacing w:before="100" w:beforeAutospacing="1" w:after="100" w:afterAutospacing="1"/>
        <w:jc w:val="center"/>
        <w:rPr>
          <w:rFonts w:ascii="Arial" w:hAnsi="Arial" w:cs="Arial"/>
          <w:b/>
          <w:sz w:val="22"/>
          <w:szCs w:val="22"/>
        </w:rPr>
      </w:pPr>
      <w:r w:rsidRPr="009C0172">
        <w:rPr>
          <w:rFonts w:ascii="Arial" w:hAnsi="Arial" w:cs="Arial"/>
          <w:b/>
          <w:sz w:val="22"/>
          <w:szCs w:val="22"/>
        </w:rPr>
        <w:t>Passed</w:t>
      </w:r>
      <w:r w:rsidRPr="009C0172">
        <w:rPr>
          <w:rFonts w:ascii="Arial" w:hAnsi="Arial" w:cs="Arial"/>
          <w:b/>
          <w:sz w:val="22"/>
          <w:szCs w:val="22"/>
        </w:rPr>
        <w:br/>
        <w:t>Attendance Rate = 95.5</w:t>
      </w:r>
      <w:r w:rsidR="00626A2C">
        <w:rPr>
          <w:rFonts w:ascii="Arial" w:hAnsi="Arial" w:cs="Arial"/>
          <w:b/>
          <w:sz w:val="22"/>
          <w:szCs w:val="22"/>
        </w:rPr>
        <w:t>%</w:t>
      </w:r>
      <w:r w:rsidRPr="009C0172">
        <w:rPr>
          <w:rFonts w:ascii="Arial" w:hAnsi="Arial" w:cs="Arial"/>
          <w:b/>
          <w:sz w:val="22"/>
          <w:szCs w:val="22"/>
        </w:rPr>
        <w:t xml:space="preserve"> </w:t>
      </w:r>
    </w:p>
    <w:p w:rsidR="005112A6" w:rsidRPr="009C0172" w:rsidRDefault="005112A6" w:rsidP="009C0172">
      <w:pPr>
        <w:pStyle w:val="BodyText"/>
        <w:jc w:val="center"/>
        <w:rPr>
          <w:rFonts w:ascii="Arial" w:hAnsi="Arial" w:cs="Arial"/>
          <w:b/>
          <w:sz w:val="28"/>
          <w:szCs w:val="28"/>
        </w:rPr>
      </w:pPr>
      <w:r w:rsidRPr="00FF0CFB">
        <w:rPr>
          <w:rFonts w:ascii="Arial" w:hAnsi="Arial" w:cs="Arial"/>
          <w:b/>
          <w:szCs w:val="24"/>
        </w:rPr>
        <w:br w:type="page"/>
      </w:r>
      <w:r w:rsidRPr="009C0172">
        <w:rPr>
          <w:rFonts w:ascii="Arial" w:hAnsi="Arial" w:cs="Arial"/>
          <w:b/>
          <w:sz w:val="28"/>
          <w:szCs w:val="28"/>
        </w:rPr>
        <w:lastRenderedPageBreak/>
        <w:t>ANNUAL PERFORMANCE MEASURES FOR ACCOUNTABILITY</w:t>
      </w:r>
    </w:p>
    <w:p w:rsidR="005112A6" w:rsidRPr="00FF0CFB" w:rsidRDefault="005112A6" w:rsidP="00161427">
      <w:pPr>
        <w:pStyle w:val="Contents"/>
        <w:rPr>
          <w:rFonts w:ascii="Arial" w:hAnsi="Arial" w:cs="Arial"/>
        </w:rPr>
      </w:pPr>
    </w:p>
    <w:p w:rsidR="005112A6" w:rsidRPr="00FF0CFB" w:rsidRDefault="005112A6" w:rsidP="00E34510">
      <w:pPr>
        <w:pStyle w:val="BodyText"/>
        <w:jc w:val="left"/>
        <w:rPr>
          <w:rFonts w:ascii="Arial" w:hAnsi="Arial" w:cs="Arial"/>
          <w:b/>
          <w:bCs/>
        </w:rPr>
      </w:pPr>
      <w:r w:rsidRPr="00FF0CFB">
        <w:rPr>
          <w:rFonts w:ascii="Arial" w:hAnsi="Arial" w:cs="Arial"/>
          <w:b/>
          <w:bCs/>
        </w:rPr>
        <w:t>Below Standard</w:t>
      </w:r>
      <w:r w:rsidR="009C0172">
        <w:rPr>
          <w:rFonts w:ascii="Arial" w:hAnsi="Arial" w:cs="Arial"/>
          <w:b/>
          <w:bCs/>
        </w:rPr>
        <w:t>.</w:t>
      </w:r>
    </w:p>
    <w:p w:rsidR="005112A6" w:rsidRPr="00FF0CFB" w:rsidRDefault="005112A6" w:rsidP="00E34510">
      <w:pPr>
        <w:pStyle w:val="BodyText"/>
        <w:tabs>
          <w:tab w:val="left" w:pos="900"/>
        </w:tabs>
        <w:ind w:left="907" w:hanging="907"/>
        <w:rPr>
          <w:rFonts w:ascii="Arial" w:hAnsi="Arial" w:cs="Arial"/>
          <w:b/>
          <w:bCs/>
        </w:rPr>
      </w:pPr>
      <w:r w:rsidRPr="00FF0CFB">
        <w:rPr>
          <w:rFonts w:ascii="Arial" w:hAnsi="Arial" w:cs="Arial"/>
          <w:b/>
          <w:bCs/>
        </w:rPr>
        <w:t>5.1.1.</w:t>
      </w:r>
      <w:r w:rsidRPr="00FF0CFB">
        <w:rPr>
          <w:rFonts w:ascii="Arial" w:hAnsi="Arial" w:cs="Arial"/>
          <w:b/>
          <w:bCs/>
        </w:rPr>
        <w:tab/>
        <w:t>Achievement.</w:t>
      </w:r>
    </w:p>
    <w:p w:rsidR="005112A6" w:rsidRPr="004D3205" w:rsidRDefault="005112A6" w:rsidP="009C0172">
      <w:pPr>
        <w:pStyle w:val="BodyText"/>
        <w:tabs>
          <w:tab w:val="left" w:pos="900"/>
        </w:tabs>
        <w:spacing w:after="240"/>
        <w:ind w:left="907" w:hanging="907"/>
        <w:rPr>
          <w:rFonts w:ascii="Arial" w:hAnsi="Arial" w:cs="Arial"/>
          <w:bCs/>
        </w:rPr>
      </w:pPr>
      <w:r w:rsidRPr="00FF0CFB">
        <w:rPr>
          <w:rFonts w:ascii="Arial" w:hAnsi="Arial" w:cs="Arial"/>
        </w:rPr>
        <w:tab/>
      </w:r>
      <w:r w:rsidRPr="004D3205">
        <w:rPr>
          <w:rFonts w:ascii="Arial" w:hAnsi="Arial" w:cs="Arial"/>
          <w:bCs/>
        </w:rPr>
        <w:tab/>
      </w:r>
      <w:r w:rsidRPr="004D3205">
        <w:rPr>
          <w:rFonts w:ascii="Arial" w:hAnsi="Arial" w:cs="Arial"/>
          <w:bCs/>
          <w:noProof/>
        </w:rPr>
        <w:t>Westwood Middle</w:t>
      </w:r>
      <w:r w:rsidRPr="004D3205">
        <w:rPr>
          <w:rFonts w:ascii="Arial" w:hAnsi="Arial" w:cs="Arial"/>
          <w:bCs/>
        </w:rPr>
        <w:t xml:space="preserve"> School failed to achieve adequately yearly progress (AYP) in 5.1.1. Achievement for the special education (SE) subgroup.  In accordance with Section 9.4 of West Virginia Board of Education Policy 2320, </w:t>
      </w:r>
      <w:r w:rsidRPr="004D3205">
        <w:rPr>
          <w:rFonts w:ascii="Arial" w:hAnsi="Arial" w:cs="Arial"/>
          <w:bCs/>
          <w:i/>
          <w:iCs/>
        </w:rPr>
        <w:t>A Process for Improving Education:  Performance Based Accreditation System</w:t>
      </w:r>
      <w:r w:rsidRPr="004D3205">
        <w:rPr>
          <w:rFonts w:ascii="Arial" w:hAnsi="Arial" w:cs="Arial"/>
          <w:bCs/>
        </w:rPr>
        <w:t>, the West Virginia Board of Education continued the school’s Conditional Accreditation status at the October 2006 State Board meeting.</w:t>
      </w:r>
    </w:p>
    <w:p w:rsidR="005112A6" w:rsidRPr="004D3205" w:rsidRDefault="005112A6" w:rsidP="009C0172">
      <w:pPr>
        <w:pStyle w:val="BodyText"/>
        <w:tabs>
          <w:tab w:val="left" w:pos="900"/>
        </w:tabs>
        <w:spacing w:after="240"/>
        <w:ind w:left="907" w:hanging="7"/>
        <w:rPr>
          <w:rFonts w:ascii="Arial" w:hAnsi="Arial" w:cs="Arial"/>
          <w:bCs/>
        </w:rPr>
      </w:pPr>
      <w:r w:rsidRPr="004D3205">
        <w:rPr>
          <w:rFonts w:ascii="Arial" w:hAnsi="Arial" w:cs="Arial"/>
          <w:bCs/>
        </w:rPr>
        <w:t>Westwood Middle School achieved AYP in the economically disadvantaged (SES) subgroup in mathematics by averaging and in reading/language arts by application of the confidence interval and averaging.  It is further noted that the racial/ethnicity black (B) subgroup with the number (N) less than 50, scored below the State’s percent proficient level in mathematics and reading/language arts. The county curriculum staff and school staff are urged to address these subgroups in the county and school Five-Year Strategic Plans and apply interventions to close the achievement gap for the B and SES students.</w:t>
      </w:r>
    </w:p>
    <w:p w:rsidR="005112A6" w:rsidRPr="004D3205" w:rsidRDefault="005112A6" w:rsidP="00E34510">
      <w:pPr>
        <w:pStyle w:val="BodyText"/>
        <w:tabs>
          <w:tab w:val="left" w:pos="900"/>
        </w:tabs>
        <w:ind w:left="907" w:hanging="7"/>
        <w:rPr>
          <w:rFonts w:ascii="Arial" w:hAnsi="Arial" w:cs="Arial"/>
          <w:bCs/>
        </w:rPr>
      </w:pPr>
      <w:r w:rsidRPr="004D3205">
        <w:rPr>
          <w:rFonts w:ascii="Arial" w:hAnsi="Arial" w:cs="Arial"/>
          <w:bCs/>
        </w:rPr>
        <w:t>Student achievement on the 2005-2006 West Virginia Writing Assessment indicated that 59 percent of the Grade 7 students scored at or above mastery compared to 77 percent for Monongalia County and 75 percent for the State.  The school is urged to ensure that a schoolwide writing rubric is incorporated by all teachers.</w:t>
      </w:r>
    </w:p>
    <w:p w:rsidR="005112A6" w:rsidRPr="00FF0CFB" w:rsidRDefault="005112A6" w:rsidP="00E34510">
      <w:pPr>
        <w:pStyle w:val="BodyText"/>
        <w:tabs>
          <w:tab w:val="left" w:pos="900"/>
        </w:tabs>
        <w:spacing w:after="0"/>
        <w:ind w:left="907" w:hanging="907"/>
        <w:rPr>
          <w:rFonts w:ascii="Arial" w:hAnsi="Arial" w:cs="Arial"/>
          <w:szCs w:val="24"/>
        </w:rPr>
      </w:pPr>
    </w:p>
    <w:p w:rsidR="005112A6" w:rsidRPr="00FF0CFB" w:rsidRDefault="005112A6" w:rsidP="00E34510">
      <w:pPr>
        <w:pStyle w:val="BodyText"/>
        <w:tabs>
          <w:tab w:val="left" w:pos="900"/>
        </w:tabs>
        <w:ind w:left="907"/>
        <w:rPr>
          <w:rFonts w:ascii="Arial" w:hAnsi="Arial" w:cs="Arial"/>
        </w:rPr>
      </w:pPr>
      <w:r w:rsidRPr="00FF0CFB">
        <w:rPr>
          <w:rFonts w:ascii="Arial" w:hAnsi="Arial" w:cs="Arial"/>
        </w:rPr>
        <w:t>The following professional development and/or training opportunities were provided by the county and/or school.</w:t>
      </w:r>
    </w:p>
    <w:p w:rsidR="005112A6" w:rsidRPr="00FF0CFB" w:rsidRDefault="005112A6" w:rsidP="00E34510">
      <w:pPr>
        <w:pStyle w:val="BodyText"/>
        <w:numPr>
          <w:ilvl w:val="0"/>
          <w:numId w:val="5"/>
        </w:numPr>
        <w:tabs>
          <w:tab w:val="left" w:pos="900"/>
        </w:tabs>
        <w:spacing w:after="0"/>
        <w:ind w:left="1325" w:hanging="418"/>
        <w:rPr>
          <w:rFonts w:ascii="Arial" w:hAnsi="Arial" w:cs="Arial"/>
        </w:rPr>
      </w:pPr>
      <w:r w:rsidRPr="00FF0CFB">
        <w:rPr>
          <w:rFonts w:ascii="Arial" w:hAnsi="Arial" w:cs="Arial"/>
        </w:rPr>
        <w:t>General Educators Working with Special Education Students. - (county)</w:t>
      </w:r>
      <w:r w:rsidR="004D3205">
        <w:rPr>
          <w:rFonts w:ascii="Arial" w:hAnsi="Arial" w:cs="Arial"/>
        </w:rPr>
        <w:t>.</w:t>
      </w:r>
    </w:p>
    <w:p w:rsidR="005112A6" w:rsidRPr="00FF0CFB" w:rsidRDefault="005112A6" w:rsidP="00E34510">
      <w:pPr>
        <w:pStyle w:val="BodyText"/>
        <w:numPr>
          <w:ilvl w:val="0"/>
          <w:numId w:val="5"/>
        </w:numPr>
        <w:tabs>
          <w:tab w:val="left" w:pos="900"/>
        </w:tabs>
        <w:spacing w:after="0"/>
        <w:ind w:left="1325" w:hanging="418"/>
        <w:rPr>
          <w:rFonts w:ascii="Arial" w:hAnsi="Arial" w:cs="Arial"/>
        </w:rPr>
      </w:pPr>
      <w:r w:rsidRPr="00FF0CFB">
        <w:rPr>
          <w:rFonts w:ascii="Arial" w:hAnsi="Arial" w:cs="Arial"/>
        </w:rPr>
        <w:t>Six Trait Writing Strategies. - (county)</w:t>
      </w:r>
      <w:r w:rsidR="004D3205">
        <w:rPr>
          <w:rFonts w:ascii="Arial" w:hAnsi="Arial" w:cs="Arial"/>
        </w:rPr>
        <w:t>.</w:t>
      </w:r>
    </w:p>
    <w:p w:rsidR="005112A6" w:rsidRPr="00FF0CFB" w:rsidRDefault="005112A6" w:rsidP="00E34510">
      <w:pPr>
        <w:pStyle w:val="BodyText"/>
        <w:numPr>
          <w:ilvl w:val="0"/>
          <w:numId w:val="5"/>
        </w:numPr>
        <w:tabs>
          <w:tab w:val="left" w:pos="900"/>
        </w:tabs>
        <w:spacing w:after="0"/>
        <w:ind w:left="1325" w:hanging="418"/>
        <w:rPr>
          <w:rFonts w:ascii="Arial" w:hAnsi="Arial" w:cs="Arial"/>
        </w:rPr>
      </w:pPr>
      <w:r w:rsidRPr="00FF0CFB">
        <w:rPr>
          <w:rFonts w:ascii="Arial" w:hAnsi="Arial" w:cs="Arial"/>
        </w:rPr>
        <w:t>Interactive Whiteboard. - (county)</w:t>
      </w:r>
      <w:r w:rsidR="004D3205">
        <w:rPr>
          <w:rFonts w:ascii="Arial" w:hAnsi="Arial" w:cs="Arial"/>
        </w:rPr>
        <w:t>.</w:t>
      </w:r>
    </w:p>
    <w:p w:rsidR="005112A6" w:rsidRPr="00FF0CFB" w:rsidRDefault="005112A6" w:rsidP="00E34510">
      <w:pPr>
        <w:pStyle w:val="BodyText"/>
        <w:numPr>
          <w:ilvl w:val="0"/>
          <w:numId w:val="5"/>
        </w:numPr>
        <w:tabs>
          <w:tab w:val="left" w:pos="900"/>
        </w:tabs>
        <w:spacing w:after="0"/>
        <w:ind w:left="1325" w:hanging="418"/>
        <w:rPr>
          <w:rFonts w:ascii="Arial" w:hAnsi="Arial" w:cs="Arial"/>
        </w:rPr>
      </w:pPr>
      <w:r w:rsidRPr="00FF0CFB">
        <w:rPr>
          <w:rFonts w:ascii="Arial" w:hAnsi="Arial" w:cs="Arial"/>
        </w:rPr>
        <w:t>Wilson Language Systems - (county)</w:t>
      </w:r>
      <w:r w:rsidR="004D3205">
        <w:rPr>
          <w:rFonts w:ascii="Arial" w:hAnsi="Arial" w:cs="Arial"/>
        </w:rPr>
        <w:t>.</w:t>
      </w:r>
    </w:p>
    <w:p w:rsidR="005112A6" w:rsidRPr="00FF0CFB" w:rsidRDefault="005112A6" w:rsidP="009C0172">
      <w:pPr>
        <w:pStyle w:val="BodyText"/>
        <w:numPr>
          <w:ilvl w:val="0"/>
          <w:numId w:val="5"/>
        </w:numPr>
        <w:tabs>
          <w:tab w:val="left" w:pos="900"/>
        </w:tabs>
        <w:ind w:left="1325" w:hanging="418"/>
        <w:rPr>
          <w:rFonts w:ascii="Arial" w:hAnsi="Arial" w:cs="Arial"/>
        </w:rPr>
      </w:pPr>
      <w:r w:rsidRPr="00FF0CFB">
        <w:rPr>
          <w:rFonts w:ascii="Arial" w:hAnsi="Arial" w:cs="Arial"/>
        </w:rPr>
        <w:t>Various concepts of “Meeting Our Greatest Challenges Head-On”. - (school)</w:t>
      </w:r>
      <w:r w:rsidR="004D3205">
        <w:rPr>
          <w:rFonts w:ascii="Arial" w:hAnsi="Arial" w:cs="Arial"/>
        </w:rPr>
        <w:t>.</w:t>
      </w:r>
    </w:p>
    <w:p w:rsidR="005112A6" w:rsidRPr="00FF0CFB" w:rsidRDefault="005112A6" w:rsidP="009C0172">
      <w:pPr>
        <w:pStyle w:val="BodyText"/>
        <w:spacing w:before="240"/>
        <w:rPr>
          <w:rFonts w:ascii="Arial" w:hAnsi="Arial" w:cs="Arial"/>
          <w:b/>
          <w:u w:val="single"/>
        </w:rPr>
      </w:pPr>
      <w:r w:rsidRPr="00FF0CFB">
        <w:rPr>
          <w:rFonts w:ascii="Arial" w:hAnsi="Arial" w:cs="Arial"/>
          <w:b/>
          <w:u w:val="single"/>
        </w:rPr>
        <w:t>FOLLOW-UP REVIEW</w:t>
      </w:r>
    </w:p>
    <w:p w:rsidR="002B644E" w:rsidRPr="002B644E" w:rsidRDefault="009C0172" w:rsidP="002B644E">
      <w:pPr>
        <w:pStyle w:val="BodyText"/>
        <w:rPr>
          <w:rFonts w:ascii="Arial" w:hAnsi="Arial" w:cs="Arial"/>
          <w:b/>
          <w:sz w:val="26"/>
          <w:szCs w:val="26"/>
        </w:rPr>
      </w:pPr>
      <w:proofErr w:type="gramStart"/>
      <w:r>
        <w:rPr>
          <w:rFonts w:ascii="Arial" w:hAnsi="Arial" w:cs="Arial"/>
          <w:b/>
          <w:sz w:val="26"/>
        </w:rPr>
        <w:t>MET STANDARD</w:t>
      </w:r>
      <w:r w:rsidR="005112A6" w:rsidRPr="002B644E">
        <w:rPr>
          <w:rFonts w:ascii="Arial" w:hAnsi="Arial" w:cs="Arial"/>
          <w:b/>
          <w:sz w:val="26"/>
        </w:rPr>
        <w:t>.</w:t>
      </w:r>
      <w:proofErr w:type="gramEnd"/>
      <w:r w:rsidR="002B644E" w:rsidRPr="002B644E">
        <w:rPr>
          <w:rFonts w:ascii="Arial" w:hAnsi="Arial" w:cs="Arial"/>
          <w:b/>
          <w:sz w:val="26"/>
        </w:rPr>
        <w:t xml:space="preserve">  </w:t>
      </w:r>
      <w:r w:rsidR="002B644E" w:rsidRPr="002B644E">
        <w:rPr>
          <w:rFonts w:ascii="Arial" w:hAnsi="Arial" w:cs="Arial"/>
          <w:b/>
          <w:sz w:val="26"/>
          <w:szCs w:val="26"/>
        </w:rPr>
        <w:t xml:space="preserve">West Virginia Board of Education </w:t>
      </w:r>
      <w:r w:rsidR="002B644E" w:rsidRPr="002B644E">
        <w:rPr>
          <w:rFonts w:ascii="Arial" w:hAnsi="Arial" w:cs="Arial"/>
          <w:b/>
          <w:color w:val="000000"/>
          <w:sz w:val="26"/>
          <w:szCs w:val="26"/>
        </w:rPr>
        <w:t xml:space="preserve">Policy 2320, </w:t>
      </w:r>
      <w:r w:rsidR="002B644E" w:rsidRPr="002B644E">
        <w:rPr>
          <w:rFonts w:ascii="Arial" w:hAnsi="Arial" w:cs="Arial"/>
          <w:b/>
          <w:i/>
          <w:iCs/>
          <w:color w:val="000000"/>
          <w:sz w:val="26"/>
          <w:szCs w:val="26"/>
        </w:rPr>
        <w:t>A Process for Improving Education</w:t>
      </w:r>
      <w:r w:rsidR="002B644E" w:rsidRPr="002B644E">
        <w:rPr>
          <w:rFonts w:ascii="Arial" w:hAnsi="Arial" w:cs="Arial"/>
          <w:b/>
          <w:color w:val="000000"/>
          <w:sz w:val="26"/>
          <w:szCs w:val="26"/>
        </w:rPr>
        <w:t>-</w:t>
      </w:r>
      <w:r w:rsidR="002B644E" w:rsidRPr="002B644E">
        <w:rPr>
          <w:rFonts w:ascii="Arial" w:hAnsi="Arial" w:cs="Arial"/>
          <w:b/>
          <w:i/>
          <w:iCs/>
          <w:color w:val="000000"/>
          <w:sz w:val="26"/>
          <w:szCs w:val="26"/>
        </w:rPr>
        <w:t xml:space="preserve">Performance Based Accreditation System </w:t>
      </w:r>
      <w:r w:rsidR="002B644E" w:rsidRPr="002B644E">
        <w:rPr>
          <w:rFonts w:ascii="Arial" w:hAnsi="Arial" w:cs="Arial"/>
          <w:b/>
          <w:iCs/>
          <w:color w:val="000000"/>
          <w:sz w:val="26"/>
          <w:szCs w:val="26"/>
        </w:rPr>
        <w:t xml:space="preserve">in Section </w:t>
      </w:r>
      <w:r w:rsidR="002B644E" w:rsidRPr="002B644E">
        <w:rPr>
          <w:rFonts w:ascii="Arial" w:hAnsi="Arial" w:cs="Arial"/>
          <w:b/>
          <w:sz w:val="26"/>
          <w:szCs w:val="26"/>
        </w:rPr>
        <w:t>§126-13-6 provides:</w:t>
      </w:r>
    </w:p>
    <w:p w:rsidR="002B644E" w:rsidRPr="002B644E" w:rsidRDefault="002B644E" w:rsidP="002B644E">
      <w:pPr>
        <w:pStyle w:val="BodyText"/>
        <w:ind w:left="900" w:right="900"/>
        <w:rPr>
          <w:rFonts w:ascii="Arial" w:hAnsi="Arial" w:cs="Arial"/>
          <w:b/>
          <w:bCs/>
          <w:sz w:val="26"/>
          <w:szCs w:val="26"/>
        </w:rPr>
      </w:pPr>
      <w:r w:rsidRPr="002B644E">
        <w:rPr>
          <w:rFonts w:ascii="Arial" w:hAnsi="Arial" w:cs="Arial"/>
          <w:b/>
          <w:bCs/>
          <w:sz w:val="26"/>
          <w:szCs w:val="26"/>
        </w:rPr>
        <w:t xml:space="preserve">6.1.  A system of points on an index will be used to assess and weigh annual performance measures for state accreditation of schools and approval of school systems </w:t>
      </w:r>
      <w:r w:rsidRPr="002B644E">
        <w:rPr>
          <w:rFonts w:ascii="Arial" w:hAnsi="Arial" w:cs="Arial"/>
          <w:b/>
          <w:bCs/>
          <w:sz w:val="26"/>
          <w:szCs w:val="26"/>
        </w:rPr>
        <w:lastRenderedPageBreak/>
        <w:t xml:space="preserve">that gives credit or points on an index to prevent any one measure alone from causing a school to achieve less than full accreditation status or a school system from achieving less than full approval status: Provided, That a school or school system that achieves AYP is eligible for no less than full accreditation or full approval status, as applicable, and the system established pursuant to this subsection shall only apply to schools and school systems that do not achieve AYP.  </w:t>
      </w:r>
    </w:p>
    <w:p w:rsidR="002B644E" w:rsidRPr="002B644E" w:rsidRDefault="002B644E" w:rsidP="002B644E">
      <w:pPr>
        <w:pStyle w:val="BodyText"/>
        <w:rPr>
          <w:rFonts w:ascii="Arial" w:hAnsi="Arial" w:cs="Arial"/>
          <w:b/>
          <w:sz w:val="26"/>
          <w:szCs w:val="26"/>
        </w:rPr>
      </w:pPr>
      <w:r w:rsidRPr="002B644E">
        <w:rPr>
          <w:rFonts w:ascii="Arial" w:hAnsi="Arial" w:cs="Arial"/>
          <w:b/>
          <w:sz w:val="26"/>
          <w:szCs w:val="26"/>
        </w:rPr>
        <w:t>The index showed that Westwood Middle School performed within the point range (841-724) for full accreditation status.</w:t>
      </w:r>
    </w:p>
    <w:p w:rsidR="002B644E" w:rsidRDefault="004D3205" w:rsidP="004D3205">
      <w:pPr>
        <w:pStyle w:val="BodyText"/>
        <w:spacing w:before="120"/>
        <w:rPr>
          <w:rFonts w:ascii="Arial" w:hAnsi="Arial" w:cs="Arial"/>
          <w:b/>
          <w:sz w:val="26"/>
        </w:rPr>
      </w:pPr>
      <w:r>
        <w:rPr>
          <w:rFonts w:ascii="Arial" w:hAnsi="Arial" w:cs="Arial"/>
          <w:b/>
          <w:sz w:val="26"/>
        </w:rPr>
        <w:t xml:space="preserve"> </w:t>
      </w:r>
    </w:p>
    <w:p w:rsidR="004D3205" w:rsidRDefault="00AF2F4D" w:rsidP="004D3205">
      <w:pPr>
        <w:pStyle w:val="BodyText"/>
        <w:spacing w:before="120"/>
        <w:rPr>
          <w:rFonts w:ascii="Arial" w:hAnsi="Arial" w:cs="Arial"/>
          <w:b/>
        </w:rPr>
      </w:pPr>
      <w:r w:rsidRPr="009C0172">
        <w:rPr>
          <w:rFonts w:ascii="Arial" w:hAnsi="Arial" w:cs="Arial"/>
          <w:b/>
          <w:sz w:val="26"/>
          <w:szCs w:val="26"/>
        </w:rPr>
        <w:t xml:space="preserve">Even though the </w:t>
      </w:r>
      <w:r w:rsidR="009C0172">
        <w:rPr>
          <w:rFonts w:ascii="Arial" w:hAnsi="Arial" w:cs="Arial"/>
          <w:b/>
          <w:sz w:val="26"/>
          <w:szCs w:val="26"/>
        </w:rPr>
        <w:t>percent</w:t>
      </w:r>
      <w:r w:rsidRPr="009C0172">
        <w:rPr>
          <w:rFonts w:ascii="Arial" w:hAnsi="Arial" w:cs="Arial"/>
          <w:b/>
          <w:sz w:val="26"/>
          <w:szCs w:val="26"/>
        </w:rPr>
        <w:t xml:space="preserve"> of special education students scoring at </w:t>
      </w:r>
      <w:r w:rsidR="004D3205" w:rsidRPr="009C0172">
        <w:rPr>
          <w:rFonts w:ascii="Arial" w:hAnsi="Arial" w:cs="Arial"/>
          <w:b/>
          <w:sz w:val="26"/>
          <w:szCs w:val="26"/>
        </w:rPr>
        <w:t>percent p</w:t>
      </w:r>
      <w:r w:rsidRPr="009C0172">
        <w:rPr>
          <w:rFonts w:ascii="Arial" w:hAnsi="Arial" w:cs="Arial"/>
          <w:b/>
          <w:sz w:val="26"/>
          <w:szCs w:val="26"/>
        </w:rPr>
        <w:t xml:space="preserve">roficient </w:t>
      </w:r>
      <w:r w:rsidR="0003692C" w:rsidRPr="009C0172">
        <w:rPr>
          <w:rFonts w:ascii="Arial" w:hAnsi="Arial" w:cs="Arial"/>
          <w:b/>
          <w:sz w:val="26"/>
          <w:szCs w:val="26"/>
        </w:rPr>
        <w:t xml:space="preserve">on the 2007 WESTEST </w:t>
      </w:r>
      <w:r w:rsidRPr="009C0172">
        <w:rPr>
          <w:rFonts w:ascii="Arial" w:hAnsi="Arial" w:cs="Arial"/>
          <w:b/>
          <w:sz w:val="26"/>
          <w:szCs w:val="26"/>
        </w:rPr>
        <w:t>increased from 31.13</w:t>
      </w:r>
      <w:r w:rsidR="004D3205" w:rsidRPr="009C0172">
        <w:rPr>
          <w:rFonts w:ascii="Arial" w:hAnsi="Arial" w:cs="Arial"/>
          <w:b/>
          <w:sz w:val="26"/>
          <w:szCs w:val="26"/>
        </w:rPr>
        <w:t xml:space="preserve"> percent</w:t>
      </w:r>
      <w:r w:rsidRPr="009C0172">
        <w:rPr>
          <w:rFonts w:ascii="Arial" w:hAnsi="Arial" w:cs="Arial"/>
          <w:b/>
          <w:sz w:val="26"/>
          <w:szCs w:val="26"/>
        </w:rPr>
        <w:t xml:space="preserve"> to 37.07</w:t>
      </w:r>
      <w:r w:rsidR="004D3205" w:rsidRPr="009C0172">
        <w:rPr>
          <w:rFonts w:ascii="Arial" w:hAnsi="Arial" w:cs="Arial"/>
          <w:b/>
          <w:sz w:val="26"/>
          <w:szCs w:val="26"/>
        </w:rPr>
        <w:t xml:space="preserve"> percent</w:t>
      </w:r>
      <w:r w:rsidRPr="009C0172">
        <w:rPr>
          <w:rFonts w:ascii="Arial" w:hAnsi="Arial" w:cs="Arial"/>
          <w:b/>
          <w:sz w:val="26"/>
          <w:szCs w:val="26"/>
        </w:rPr>
        <w:t xml:space="preserve"> in mathematics and from 31.06</w:t>
      </w:r>
      <w:r w:rsidR="004D3205" w:rsidRPr="009C0172">
        <w:rPr>
          <w:rFonts w:ascii="Arial" w:hAnsi="Arial" w:cs="Arial"/>
          <w:b/>
          <w:sz w:val="26"/>
          <w:szCs w:val="26"/>
        </w:rPr>
        <w:t xml:space="preserve"> percent</w:t>
      </w:r>
      <w:r w:rsidRPr="009C0172">
        <w:rPr>
          <w:rFonts w:ascii="Arial" w:hAnsi="Arial" w:cs="Arial"/>
          <w:b/>
          <w:sz w:val="26"/>
          <w:szCs w:val="26"/>
        </w:rPr>
        <w:t xml:space="preserve"> to 35.55</w:t>
      </w:r>
      <w:r w:rsidR="004D3205" w:rsidRPr="009C0172">
        <w:rPr>
          <w:rFonts w:ascii="Arial" w:hAnsi="Arial" w:cs="Arial"/>
          <w:b/>
          <w:sz w:val="26"/>
          <w:szCs w:val="26"/>
        </w:rPr>
        <w:t xml:space="preserve"> percent</w:t>
      </w:r>
      <w:r w:rsidRPr="009C0172">
        <w:rPr>
          <w:rFonts w:ascii="Arial" w:hAnsi="Arial" w:cs="Arial"/>
          <w:b/>
          <w:sz w:val="26"/>
          <w:szCs w:val="26"/>
        </w:rPr>
        <w:t xml:space="preserve"> in reading/language arts, Westwood Middle School failed to achieve adequate yearly progress (AYP) in the </w:t>
      </w:r>
      <w:r w:rsidR="004D3205" w:rsidRPr="009C0172">
        <w:rPr>
          <w:rFonts w:ascii="Arial" w:hAnsi="Arial" w:cs="Arial"/>
          <w:b/>
          <w:sz w:val="26"/>
          <w:szCs w:val="26"/>
        </w:rPr>
        <w:t>s</w:t>
      </w:r>
      <w:r w:rsidRPr="009C0172">
        <w:rPr>
          <w:rFonts w:ascii="Arial" w:hAnsi="Arial" w:cs="Arial"/>
          <w:b/>
          <w:sz w:val="26"/>
          <w:szCs w:val="26"/>
        </w:rPr>
        <w:t xml:space="preserve">pecial </w:t>
      </w:r>
      <w:r w:rsidR="004D3205" w:rsidRPr="009C0172">
        <w:rPr>
          <w:rFonts w:ascii="Arial" w:hAnsi="Arial" w:cs="Arial"/>
          <w:b/>
          <w:sz w:val="26"/>
          <w:szCs w:val="26"/>
        </w:rPr>
        <w:t>e</w:t>
      </w:r>
      <w:r w:rsidRPr="009C0172">
        <w:rPr>
          <w:rFonts w:ascii="Arial" w:hAnsi="Arial" w:cs="Arial"/>
          <w:b/>
          <w:sz w:val="26"/>
          <w:szCs w:val="26"/>
        </w:rPr>
        <w:t xml:space="preserve">ducation </w:t>
      </w:r>
      <w:r w:rsidR="004D3205" w:rsidRPr="009C0172">
        <w:rPr>
          <w:rFonts w:ascii="Arial" w:hAnsi="Arial" w:cs="Arial"/>
          <w:b/>
          <w:sz w:val="26"/>
          <w:szCs w:val="26"/>
        </w:rPr>
        <w:t>(SE) s</w:t>
      </w:r>
      <w:r w:rsidRPr="009C0172">
        <w:rPr>
          <w:rFonts w:ascii="Arial" w:hAnsi="Arial" w:cs="Arial"/>
          <w:b/>
          <w:sz w:val="26"/>
          <w:szCs w:val="26"/>
        </w:rPr>
        <w:t xml:space="preserve">ubgroup.  </w:t>
      </w:r>
    </w:p>
    <w:p w:rsidR="004D3205" w:rsidRPr="009C0172" w:rsidRDefault="009C0172" w:rsidP="002F55A4">
      <w:pPr>
        <w:pStyle w:val="BodyText"/>
        <w:spacing w:before="120" w:after="240"/>
        <w:rPr>
          <w:rFonts w:ascii="Arial" w:hAnsi="Arial" w:cs="Arial"/>
          <w:b/>
          <w:sz w:val="26"/>
          <w:szCs w:val="26"/>
        </w:rPr>
      </w:pPr>
      <w:r>
        <w:rPr>
          <w:rFonts w:ascii="Arial" w:hAnsi="Arial" w:cs="Arial"/>
          <w:b/>
          <w:sz w:val="26"/>
          <w:szCs w:val="26"/>
        </w:rPr>
        <w:t>The Team noted that the percent proficient increased for all subgroups, most notably in mathematics.  The school has demonstrated significant improvement in student achievement and was following a course of action that should lead to further improvement.</w:t>
      </w:r>
    </w:p>
    <w:p w:rsidR="005112A6" w:rsidRDefault="005112A6" w:rsidP="00161427">
      <w:pPr>
        <w:pStyle w:val="BodyText"/>
        <w:spacing w:after="0"/>
        <w:rPr>
          <w:rFonts w:ascii="Arial" w:hAnsi="Arial" w:cs="Arial"/>
          <w:b/>
        </w:rPr>
      </w:pPr>
    </w:p>
    <w:p w:rsidR="009C0172" w:rsidRDefault="009C0172" w:rsidP="00161427">
      <w:pPr>
        <w:pStyle w:val="BodyText"/>
        <w:spacing w:after="0"/>
        <w:rPr>
          <w:rFonts w:ascii="Arial" w:hAnsi="Arial" w:cs="Arial"/>
          <w:b/>
        </w:rPr>
      </w:pPr>
    </w:p>
    <w:p w:rsidR="009C0172" w:rsidRPr="00FF0CFB" w:rsidRDefault="009C0172" w:rsidP="00161427">
      <w:pPr>
        <w:pStyle w:val="BodyText"/>
        <w:spacing w:after="0"/>
        <w:rPr>
          <w:rFonts w:ascii="Arial" w:hAnsi="Arial" w:cs="Arial"/>
          <w:b/>
        </w:rPr>
      </w:pPr>
    </w:p>
    <w:p w:rsidR="005112A6" w:rsidRPr="009C0172" w:rsidRDefault="002F55A4">
      <w:pPr>
        <w:pStyle w:val="Contents"/>
        <w:rPr>
          <w:rFonts w:ascii="Arial" w:hAnsi="Arial" w:cs="Arial"/>
          <w:sz w:val="28"/>
          <w:szCs w:val="28"/>
        </w:rPr>
      </w:pPr>
      <w:r>
        <w:rPr>
          <w:rFonts w:ascii="Arial" w:hAnsi="Arial" w:cs="Arial"/>
          <w:sz w:val="28"/>
          <w:szCs w:val="28"/>
        </w:rPr>
        <w:br w:type="page"/>
      </w:r>
      <w:r w:rsidR="005112A6" w:rsidRPr="009C0172">
        <w:rPr>
          <w:rFonts w:ascii="Arial" w:hAnsi="Arial" w:cs="Arial"/>
          <w:sz w:val="28"/>
          <w:szCs w:val="28"/>
        </w:rPr>
        <w:lastRenderedPageBreak/>
        <w:t>EDUCATION PERFORMANCE AUDIT</w:t>
      </w:r>
    </w:p>
    <w:p w:rsidR="005112A6" w:rsidRPr="00FF0CFB" w:rsidRDefault="005112A6">
      <w:pPr>
        <w:pStyle w:val="Contents"/>
        <w:rPr>
          <w:rFonts w:ascii="Arial" w:hAnsi="Arial" w:cs="Arial"/>
        </w:rPr>
      </w:pPr>
    </w:p>
    <w:p w:rsidR="005112A6" w:rsidRPr="00FF0CFB" w:rsidRDefault="005112A6">
      <w:pPr>
        <w:pStyle w:val="Contents"/>
        <w:rPr>
          <w:rFonts w:ascii="Arial" w:hAnsi="Arial" w:cs="Arial"/>
        </w:rPr>
      </w:pPr>
      <w:r w:rsidRPr="00FF0CFB">
        <w:rPr>
          <w:rFonts w:ascii="Arial" w:hAnsi="Arial" w:cs="Arial"/>
        </w:rPr>
        <w:t>HIGH QUALITY STANDARDS</w:t>
      </w:r>
    </w:p>
    <w:p w:rsidR="005112A6" w:rsidRPr="00FF0CFB" w:rsidRDefault="005112A6">
      <w:pPr>
        <w:pStyle w:val="Contents"/>
        <w:rPr>
          <w:rFonts w:ascii="Arial" w:hAnsi="Arial" w:cs="Arial"/>
        </w:rPr>
      </w:pPr>
    </w:p>
    <w:p w:rsidR="005112A6" w:rsidRPr="00FF0CFB" w:rsidRDefault="004D3205" w:rsidP="00E34510">
      <w:pPr>
        <w:pStyle w:val="BodyText"/>
        <w:jc w:val="center"/>
        <w:rPr>
          <w:rFonts w:ascii="Arial" w:hAnsi="Arial" w:cs="Arial"/>
          <w:b/>
          <w:bCs/>
        </w:rPr>
      </w:pPr>
      <w:r>
        <w:rPr>
          <w:rFonts w:ascii="Arial" w:hAnsi="Arial" w:cs="Arial"/>
          <w:b/>
          <w:bCs/>
        </w:rPr>
        <w:t>6</w:t>
      </w:r>
      <w:r w:rsidR="005112A6" w:rsidRPr="00FF0CFB">
        <w:rPr>
          <w:rFonts w:ascii="Arial" w:hAnsi="Arial" w:cs="Arial"/>
          <w:b/>
          <w:bCs/>
        </w:rPr>
        <w:t>.1.  Curriculum</w:t>
      </w:r>
    </w:p>
    <w:p w:rsidR="005112A6" w:rsidRPr="00FF0CFB" w:rsidRDefault="004D3205" w:rsidP="00E34510">
      <w:pPr>
        <w:pStyle w:val="1"/>
        <w:tabs>
          <w:tab w:val="left" w:pos="540"/>
        </w:tabs>
        <w:spacing w:after="120"/>
        <w:ind w:left="907" w:hanging="907"/>
        <w:jc w:val="both"/>
        <w:rPr>
          <w:rFonts w:ascii="Arial" w:hAnsi="Arial" w:cs="Arial"/>
          <w:b/>
          <w:bCs/>
        </w:rPr>
      </w:pPr>
      <w:r>
        <w:rPr>
          <w:rFonts w:ascii="Arial" w:hAnsi="Arial" w:cs="Arial"/>
          <w:b/>
          <w:bCs/>
        </w:rPr>
        <w:t>6</w:t>
      </w:r>
      <w:r w:rsidR="005112A6" w:rsidRPr="00FF0CFB">
        <w:rPr>
          <w:rFonts w:ascii="Arial" w:hAnsi="Arial" w:cs="Arial"/>
          <w:b/>
          <w:bCs/>
        </w:rPr>
        <w:t xml:space="preserve">.1.5.  </w:t>
      </w:r>
      <w:r w:rsidR="005112A6" w:rsidRPr="00FF0CFB">
        <w:rPr>
          <w:rFonts w:ascii="Arial" w:hAnsi="Arial" w:cs="Arial"/>
          <w:b/>
          <w:bCs/>
        </w:rPr>
        <w:tab/>
        <w:t>Instructional strategies.  Staff demonstrates the use of the various instructional strategies and techniques contained in Policies 2510 and 2520.  (Policy 2510; Policy 2520)</w:t>
      </w:r>
    </w:p>
    <w:p w:rsidR="005112A6" w:rsidRPr="00FF0CFB" w:rsidRDefault="005112A6" w:rsidP="00E34510">
      <w:pPr>
        <w:pStyle w:val="BodyText"/>
        <w:tabs>
          <w:tab w:val="left" w:pos="900"/>
        </w:tabs>
        <w:ind w:left="907" w:hanging="907"/>
        <w:rPr>
          <w:rFonts w:ascii="Arial" w:hAnsi="Arial" w:cs="Arial"/>
          <w:bCs/>
        </w:rPr>
      </w:pPr>
      <w:r w:rsidRPr="00FF0CFB">
        <w:rPr>
          <w:rFonts w:ascii="Arial" w:hAnsi="Arial" w:cs="Arial"/>
          <w:bCs/>
        </w:rPr>
        <w:tab/>
        <w:t>The Team observed a lack of hands-on, active, and engaging activities in the self-contained special education classrooms.  Research and best practices have shown hands on, active and engaging activities to be educationally appropriate and effective strategies for students, particularly for students receiving services for moderate mental disability.  The Team further noted a need to address a variety of learning modalities such as kinesthetic or visual learning, a need for using manipulatives and active student learning, and a need to diminish the use of worksheets.</w:t>
      </w:r>
    </w:p>
    <w:p w:rsidR="005112A6" w:rsidRPr="00FF0CFB" w:rsidRDefault="005112A6" w:rsidP="00E34510">
      <w:pPr>
        <w:pStyle w:val="BodyText"/>
        <w:spacing w:before="120"/>
        <w:rPr>
          <w:rFonts w:ascii="Arial" w:hAnsi="Arial" w:cs="Arial"/>
          <w:b/>
          <w:u w:val="single"/>
        </w:rPr>
      </w:pPr>
      <w:r w:rsidRPr="00FF0CFB">
        <w:rPr>
          <w:rFonts w:ascii="Arial" w:hAnsi="Arial" w:cs="Arial"/>
          <w:b/>
          <w:u w:val="single"/>
        </w:rPr>
        <w:t>FOLLOW-UP REVIEW</w:t>
      </w:r>
    </w:p>
    <w:p w:rsidR="005112A6" w:rsidRPr="002F55A4" w:rsidRDefault="005112A6" w:rsidP="004D3205">
      <w:pPr>
        <w:pStyle w:val="BodyText"/>
        <w:spacing w:after="0"/>
        <w:rPr>
          <w:rFonts w:ascii="Arial" w:hAnsi="Arial" w:cs="Arial"/>
          <w:b/>
          <w:sz w:val="26"/>
          <w:szCs w:val="26"/>
        </w:rPr>
      </w:pPr>
      <w:r w:rsidRPr="002F55A4">
        <w:rPr>
          <w:rFonts w:ascii="Arial" w:hAnsi="Arial" w:cs="Arial"/>
          <w:b/>
          <w:sz w:val="26"/>
          <w:szCs w:val="26"/>
        </w:rPr>
        <w:t>COMPLIANCE</w:t>
      </w:r>
      <w:r w:rsidR="004D3205" w:rsidRPr="002F55A4">
        <w:rPr>
          <w:rFonts w:ascii="Arial" w:hAnsi="Arial" w:cs="Arial"/>
          <w:b/>
          <w:sz w:val="26"/>
          <w:szCs w:val="26"/>
        </w:rPr>
        <w:t xml:space="preserve">.  </w:t>
      </w:r>
      <w:r w:rsidR="00F040FB" w:rsidRPr="002F55A4">
        <w:rPr>
          <w:rFonts w:ascii="Arial" w:hAnsi="Arial" w:cs="Arial"/>
          <w:b/>
          <w:sz w:val="26"/>
          <w:szCs w:val="26"/>
        </w:rPr>
        <w:t>Staff development continue</w:t>
      </w:r>
      <w:r w:rsidR="00490C08">
        <w:rPr>
          <w:rFonts w:ascii="Arial" w:hAnsi="Arial" w:cs="Arial"/>
          <w:b/>
          <w:sz w:val="26"/>
          <w:szCs w:val="26"/>
        </w:rPr>
        <w:t>d</w:t>
      </w:r>
      <w:r w:rsidR="00F040FB" w:rsidRPr="002F55A4">
        <w:rPr>
          <w:rFonts w:ascii="Arial" w:hAnsi="Arial" w:cs="Arial"/>
          <w:b/>
          <w:sz w:val="26"/>
          <w:szCs w:val="26"/>
        </w:rPr>
        <w:t xml:space="preserve"> to be provided </w:t>
      </w:r>
      <w:r w:rsidR="002B644E">
        <w:rPr>
          <w:rFonts w:ascii="Arial" w:hAnsi="Arial" w:cs="Arial"/>
          <w:b/>
          <w:sz w:val="26"/>
          <w:szCs w:val="26"/>
        </w:rPr>
        <w:t xml:space="preserve">to </w:t>
      </w:r>
      <w:r w:rsidR="00F040FB" w:rsidRPr="002F55A4">
        <w:rPr>
          <w:rFonts w:ascii="Arial" w:hAnsi="Arial" w:cs="Arial"/>
          <w:b/>
          <w:sz w:val="26"/>
          <w:szCs w:val="26"/>
        </w:rPr>
        <w:t xml:space="preserve">the special education staff.  </w:t>
      </w:r>
      <w:r w:rsidR="002F55A4" w:rsidRPr="002F55A4">
        <w:rPr>
          <w:rFonts w:ascii="Arial" w:hAnsi="Arial" w:cs="Arial"/>
          <w:b/>
          <w:sz w:val="26"/>
          <w:szCs w:val="26"/>
        </w:rPr>
        <w:t>S</w:t>
      </w:r>
      <w:r w:rsidR="00F040FB" w:rsidRPr="002F55A4">
        <w:rPr>
          <w:rFonts w:ascii="Arial" w:hAnsi="Arial" w:cs="Arial"/>
          <w:b/>
          <w:sz w:val="26"/>
          <w:szCs w:val="26"/>
        </w:rPr>
        <w:t xml:space="preserve">taff development sessions </w:t>
      </w:r>
      <w:r w:rsidR="002F55A4" w:rsidRPr="002F55A4">
        <w:rPr>
          <w:rFonts w:ascii="Arial" w:hAnsi="Arial" w:cs="Arial"/>
          <w:b/>
          <w:sz w:val="26"/>
          <w:szCs w:val="26"/>
        </w:rPr>
        <w:t>included: D</w:t>
      </w:r>
      <w:r w:rsidR="00F040FB" w:rsidRPr="002F55A4">
        <w:rPr>
          <w:rFonts w:ascii="Arial" w:hAnsi="Arial" w:cs="Arial"/>
          <w:b/>
          <w:sz w:val="26"/>
          <w:szCs w:val="26"/>
        </w:rPr>
        <w:t xml:space="preserve">ifferentiated </w:t>
      </w:r>
      <w:r w:rsidR="002F55A4" w:rsidRPr="002F55A4">
        <w:rPr>
          <w:rFonts w:ascii="Arial" w:hAnsi="Arial" w:cs="Arial"/>
          <w:b/>
          <w:sz w:val="26"/>
          <w:szCs w:val="26"/>
        </w:rPr>
        <w:t>I</w:t>
      </w:r>
      <w:r w:rsidR="00F040FB" w:rsidRPr="002F55A4">
        <w:rPr>
          <w:rFonts w:ascii="Arial" w:hAnsi="Arial" w:cs="Arial"/>
          <w:b/>
          <w:sz w:val="26"/>
          <w:szCs w:val="26"/>
        </w:rPr>
        <w:t xml:space="preserve">nstruction, training for co-teachers, Project Teach, and data analysis and choosing effective </w:t>
      </w:r>
      <w:r w:rsidR="002F55A4" w:rsidRPr="002F55A4">
        <w:rPr>
          <w:rFonts w:ascii="Arial" w:hAnsi="Arial" w:cs="Arial"/>
          <w:b/>
          <w:sz w:val="26"/>
          <w:szCs w:val="26"/>
        </w:rPr>
        <w:t>D</w:t>
      </w:r>
      <w:r w:rsidR="00F040FB" w:rsidRPr="002F55A4">
        <w:rPr>
          <w:rFonts w:ascii="Arial" w:hAnsi="Arial" w:cs="Arial"/>
          <w:b/>
          <w:sz w:val="26"/>
          <w:szCs w:val="26"/>
        </w:rPr>
        <w:t xml:space="preserve">ifferentiated </w:t>
      </w:r>
      <w:r w:rsidR="002F55A4" w:rsidRPr="002F55A4">
        <w:rPr>
          <w:rFonts w:ascii="Arial" w:hAnsi="Arial" w:cs="Arial"/>
          <w:b/>
          <w:sz w:val="26"/>
          <w:szCs w:val="26"/>
        </w:rPr>
        <w:t>I</w:t>
      </w:r>
      <w:r w:rsidR="00F040FB" w:rsidRPr="002F55A4">
        <w:rPr>
          <w:rFonts w:ascii="Arial" w:hAnsi="Arial" w:cs="Arial"/>
          <w:b/>
          <w:sz w:val="26"/>
          <w:szCs w:val="26"/>
        </w:rPr>
        <w:t xml:space="preserve">nstruction methods.  Funds </w:t>
      </w:r>
      <w:r w:rsidR="002F55A4" w:rsidRPr="002F55A4">
        <w:rPr>
          <w:rFonts w:ascii="Arial" w:hAnsi="Arial" w:cs="Arial"/>
          <w:b/>
          <w:sz w:val="26"/>
          <w:szCs w:val="26"/>
        </w:rPr>
        <w:t>were</w:t>
      </w:r>
      <w:r w:rsidR="00F040FB" w:rsidRPr="002F55A4">
        <w:rPr>
          <w:rFonts w:ascii="Arial" w:hAnsi="Arial" w:cs="Arial"/>
          <w:b/>
          <w:sz w:val="26"/>
          <w:szCs w:val="26"/>
        </w:rPr>
        <w:t xml:space="preserve"> provided for special education hands-on learning activities.  A schoolwide initiative </w:t>
      </w:r>
      <w:r w:rsidR="002F55A4" w:rsidRPr="002F55A4">
        <w:rPr>
          <w:rFonts w:ascii="Arial" w:hAnsi="Arial" w:cs="Arial"/>
          <w:b/>
          <w:sz w:val="26"/>
          <w:szCs w:val="26"/>
        </w:rPr>
        <w:t>was</w:t>
      </w:r>
      <w:r w:rsidR="00F040FB" w:rsidRPr="002F55A4">
        <w:rPr>
          <w:rFonts w:ascii="Arial" w:hAnsi="Arial" w:cs="Arial"/>
          <w:b/>
          <w:sz w:val="26"/>
          <w:szCs w:val="26"/>
        </w:rPr>
        <w:t xml:space="preserve"> </w:t>
      </w:r>
      <w:r w:rsidR="0003692C" w:rsidRPr="002F55A4">
        <w:rPr>
          <w:rFonts w:ascii="Arial" w:hAnsi="Arial" w:cs="Arial"/>
          <w:b/>
          <w:sz w:val="26"/>
          <w:szCs w:val="26"/>
        </w:rPr>
        <w:t>implemented that</w:t>
      </w:r>
      <w:r w:rsidR="00A43907" w:rsidRPr="002F55A4">
        <w:rPr>
          <w:rFonts w:ascii="Arial" w:hAnsi="Arial" w:cs="Arial"/>
          <w:b/>
          <w:sz w:val="26"/>
          <w:szCs w:val="26"/>
        </w:rPr>
        <w:t xml:space="preserve"> </w:t>
      </w:r>
      <w:r w:rsidR="00F040FB" w:rsidRPr="002F55A4">
        <w:rPr>
          <w:rFonts w:ascii="Arial" w:hAnsi="Arial" w:cs="Arial"/>
          <w:b/>
          <w:sz w:val="26"/>
          <w:szCs w:val="26"/>
        </w:rPr>
        <w:t xml:space="preserve">moved the special education </w:t>
      </w:r>
      <w:r w:rsidR="00A43907" w:rsidRPr="002F55A4">
        <w:rPr>
          <w:rFonts w:ascii="Arial" w:hAnsi="Arial" w:cs="Arial"/>
          <w:b/>
          <w:sz w:val="26"/>
          <w:szCs w:val="26"/>
        </w:rPr>
        <w:t xml:space="preserve">students </w:t>
      </w:r>
      <w:r w:rsidR="00F040FB" w:rsidRPr="002F55A4">
        <w:rPr>
          <w:rFonts w:ascii="Arial" w:hAnsi="Arial" w:cs="Arial"/>
          <w:b/>
          <w:sz w:val="26"/>
          <w:szCs w:val="26"/>
        </w:rPr>
        <w:t>from self-contained classro</w:t>
      </w:r>
      <w:r w:rsidR="0003692C" w:rsidRPr="002F55A4">
        <w:rPr>
          <w:rFonts w:ascii="Arial" w:hAnsi="Arial" w:cs="Arial"/>
          <w:b/>
          <w:sz w:val="26"/>
          <w:szCs w:val="26"/>
        </w:rPr>
        <w:t>oms</w:t>
      </w:r>
      <w:r w:rsidR="00F040FB" w:rsidRPr="002F55A4">
        <w:rPr>
          <w:rFonts w:ascii="Arial" w:hAnsi="Arial" w:cs="Arial"/>
          <w:b/>
          <w:sz w:val="26"/>
          <w:szCs w:val="26"/>
        </w:rPr>
        <w:t xml:space="preserve"> to the </w:t>
      </w:r>
      <w:r w:rsidR="002F55A4" w:rsidRPr="002F55A4">
        <w:rPr>
          <w:rFonts w:ascii="Arial" w:hAnsi="Arial" w:cs="Arial"/>
          <w:b/>
          <w:sz w:val="26"/>
          <w:szCs w:val="26"/>
        </w:rPr>
        <w:t>general education</w:t>
      </w:r>
      <w:r w:rsidR="00F040FB" w:rsidRPr="002F55A4">
        <w:rPr>
          <w:rFonts w:ascii="Arial" w:hAnsi="Arial" w:cs="Arial"/>
          <w:b/>
          <w:sz w:val="26"/>
          <w:szCs w:val="26"/>
        </w:rPr>
        <w:t xml:space="preserve"> classrooms for instruction in the core subjects</w:t>
      </w:r>
      <w:r w:rsidR="00A43907" w:rsidRPr="002F55A4">
        <w:rPr>
          <w:rFonts w:ascii="Arial" w:hAnsi="Arial" w:cs="Arial"/>
          <w:b/>
          <w:sz w:val="26"/>
          <w:szCs w:val="26"/>
        </w:rPr>
        <w:t xml:space="preserve"> and related arts</w:t>
      </w:r>
      <w:r w:rsidR="00F040FB" w:rsidRPr="002F55A4">
        <w:rPr>
          <w:rFonts w:ascii="Arial" w:hAnsi="Arial" w:cs="Arial"/>
          <w:b/>
          <w:sz w:val="26"/>
          <w:szCs w:val="26"/>
        </w:rPr>
        <w:t>.</w:t>
      </w:r>
      <w:r w:rsidR="00A43907" w:rsidRPr="002F55A4">
        <w:rPr>
          <w:rFonts w:ascii="Arial" w:hAnsi="Arial" w:cs="Arial"/>
          <w:b/>
          <w:sz w:val="26"/>
          <w:szCs w:val="26"/>
        </w:rPr>
        <w:t xml:space="preserve">  Special education teachers </w:t>
      </w:r>
      <w:r w:rsidR="002F55A4" w:rsidRPr="002F55A4">
        <w:rPr>
          <w:rFonts w:ascii="Arial" w:hAnsi="Arial" w:cs="Arial"/>
          <w:b/>
          <w:sz w:val="26"/>
          <w:szCs w:val="26"/>
        </w:rPr>
        <w:t>were</w:t>
      </w:r>
      <w:r w:rsidR="00A43907" w:rsidRPr="002F55A4">
        <w:rPr>
          <w:rFonts w:ascii="Arial" w:hAnsi="Arial" w:cs="Arial"/>
          <w:b/>
          <w:sz w:val="26"/>
          <w:szCs w:val="26"/>
        </w:rPr>
        <w:t xml:space="preserve"> serving as co-teachers in the </w:t>
      </w:r>
      <w:r w:rsidR="002F55A4" w:rsidRPr="002F55A4">
        <w:rPr>
          <w:rFonts w:ascii="Arial" w:hAnsi="Arial" w:cs="Arial"/>
          <w:b/>
          <w:sz w:val="26"/>
          <w:szCs w:val="26"/>
        </w:rPr>
        <w:t xml:space="preserve">general education </w:t>
      </w:r>
      <w:r w:rsidR="00A43907" w:rsidRPr="002F55A4">
        <w:rPr>
          <w:rFonts w:ascii="Arial" w:hAnsi="Arial" w:cs="Arial"/>
          <w:b/>
          <w:sz w:val="26"/>
          <w:szCs w:val="26"/>
        </w:rPr>
        <w:t>classrooms.</w:t>
      </w:r>
    </w:p>
    <w:p w:rsidR="005112A6" w:rsidRPr="00FF0CFB" w:rsidRDefault="005112A6" w:rsidP="00E34510">
      <w:pPr>
        <w:pStyle w:val="BodyText"/>
        <w:tabs>
          <w:tab w:val="left" w:pos="900"/>
        </w:tabs>
        <w:ind w:left="907" w:hanging="907"/>
        <w:rPr>
          <w:rFonts w:ascii="Arial" w:hAnsi="Arial" w:cs="Arial"/>
        </w:rPr>
      </w:pPr>
    </w:p>
    <w:p w:rsidR="005112A6" w:rsidRPr="00FF0CFB" w:rsidRDefault="004D3205" w:rsidP="00E34510">
      <w:pPr>
        <w:pStyle w:val="1"/>
        <w:tabs>
          <w:tab w:val="left" w:pos="1710"/>
        </w:tabs>
        <w:spacing w:after="120" w:line="226" w:lineRule="auto"/>
        <w:ind w:left="907" w:hanging="907"/>
        <w:jc w:val="both"/>
        <w:rPr>
          <w:rFonts w:ascii="Arial" w:hAnsi="Arial" w:cs="Arial"/>
          <w:b/>
          <w:bCs/>
        </w:rPr>
      </w:pPr>
      <w:r>
        <w:rPr>
          <w:rFonts w:ascii="Arial" w:hAnsi="Arial" w:cs="Arial"/>
          <w:b/>
          <w:bCs/>
        </w:rPr>
        <w:t>6</w:t>
      </w:r>
      <w:r w:rsidR="005112A6" w:rsidRPr="00FF0CFB">
        <w:rPr>
          <w:rFonts w:ascii="Arial" w:hAnsi="Arial" w:cs="Arial"/>
          <w:b/>
          <w:bCs/>
        </w:rPr>
        <w:t>.1.8.</w:t>
      </w:r>
      <w:r w:rsidR="005112A6" w:rsidRPr="00FF0CFB">
        <w:rPr>
          <w:rFonts w:ascii="Arial" w:hAnsi="Arial" w:cs="Arial"/>
          <w:b/>
          <w:bCs/>
        </w:rPr>
        <w:tab/>
        <w:t>Instructional materials.  Sufficient numbers of approved up</w:t>
      </w:r>
      <w:r w:rsidR="005112A6" w:rsidRPr="00FF0CFB">
        <w:rPr>
          <w:rFonts w:ascii="Arial" w:hAnsi="Arial" w:cs="Arial"/>
          <w:b/>
          <w:bCs/>
        </w:rPr>
        <w:noBreakHyphen/>
        <w:t>to</w:t>
      </w:r>
      <w:r w:rsidR="005112A6" w:rsidRPr="00FF0CFB">
        <w:rPr>
          <w:rFonts w:ascii="Arial" w:hAnsi="Arial" w:cs="Arial"/>
          <w:b/>
          <w:bCs/>
        </w:rPr>
        <w:noBreakHyphen/>
        <w:t>date textbooks, instructional materials, and other resources are available to deliver curricular content for the full instructional term.  (Policy 2510)</w:t>
      </w:r>
    </w:p>
    <w:p w:rsidR="005112A6" w:rsidRPr="00FF0CFB" w:rsidRDefault="005112A6" w:rsidP="00E34510">
      <w:pPr>
        <w:pStyle w:val="BodyText"/>
        <w:tabs>
          <w:tab w:val="left" w:pos="900"/>
        </w:tabs>
        <w:ind w:left="907" w:hanging="907"/>
        <w:rPr>
          <w:rFonts w:ascii="Arial" w:hAnsi="Arial" w:cs="Arial"/>
        </w:rPr>
      </w:pPr>
      <w:r w:rsidRPr="00FF0CFB">
        <w:rPr>
          <w:rFonts w:ascii="Arial" w:hAnsi="Arial" w:cs="Arial"/>
          <w:bCs/>
        </w:rPr>
        <w:tab/>
      </w:r>
      <w:r w:rsidRPr="00FF0CFB">
        <w:rPr>
          <w:rFonts w:ascii="Arial" w:hAnsi="Arial" w:cs="Arial"/>
        </w:rPr>
        <w:t xml:space="preserve">Through faculty and student interviews the Team found that some teachers posted materials lists for students to purchase.  This is inconsistent with a free and appropriate public education.  </w:t>
      </w:r>
      <w:smartTag w:uri="urn:schemas-microsoft-com:office:smarttags" w:element="place">
        <w:smartTag w:uri="urn:schemas-microsoft-com:office:smarttags" w:element="PlaceName">
          <w:smartTag w:uri="urn:schemas-microsoft-com:office:smarttags" w:element="PlaceName">
            <w:r w:rsidRPr="00FF0CFB">
              <w:rPr>
                <w:rFonts w:ascii="Arial" w:hAnsi="Arial" w:cs="Arial"/>
              </w:rPr>
              <w:t>Monongalia</w:t>
            </w:r>
          </w:smartTag>
          <w:r w:rsidRPr="00FF0CFB">
            <w:rPr>
              <w:rFonts w:ascii="Arial" w:hAnsi="Arial" w:cs="Arial"/>
            </w:rPr>
            <w:t xml:space="preserve"> </w:t>
          </w:r>
          <w:smartTag w:uri="urn:schemas-microsoft-com:office:smarttags" w:element="PlaceType">
            <w:r w:rsidRPr="00FF0CFB">
              <w:rPr>
                <w:rFonts w:ascii="Arial" w:hAnsi="Arial" w:cs="Arial"/>
              </w:rPr>
              <w:t>County</w:t>
            </w:r>
          </w:smartTag>
        </w:smartTag>
      </w:smartTag>
      <w:r w:rsidRPr="00FF0CFB">
        <w:rPr>
          <w:rFonts w:ascii="Arial" w:hAnsi="Arial" w:cs="Arial"/>
        </w:rPr>
        <w:t xml:space="preserve"> is urged to check practices at all schools within the county to assure that students are not required to purchase required materials that should be provided by the county and/or school.  </w:t>
      </w:r>
    </w:p>
    <w:p w:rsidR="005112A6" w:rsidRPr="00FF0CFB" w:rsidRDefault="005112A6" w:rsidP="00E34510">
      <w:pPr>
        <w:pStyle w:val="BodyText"/>
        <w:spacing w:before="120"/>
        <w:rPr>
          <w:rFonts w:ascii="Arial" w:hAnsi="Arial" w:cs="Arial"/>
          <w:b/>
          <w:u w:val="single"/>
        </w:rPr>
      </w:pPr>
      <w:r w:rsidRPr="00FF0CFB">
        <w:rPr>
          <w:rFonts w:ascii="Arial" w:hAnsi="Arial" w:cs="Arial"/>
          <w:b/>
          <w:u w:val="single"/>
        </w:rPr>
        <w:t>FOLLOW-UP REVIEW</w:t>
      </w:r>
    </w:p>
    <w:p w:rsidR="005112A6" w:rsidRPr="005A375C" w:rsidRDefault="005112A6" w:rsidP="004D3205">
      <w:pPr>
        <w:pStyle w:val="BodyText"/>
        <w:spacing w:after="0"/>
        <w:rPr>
          <w:rFonts w:ascii="Arial" w:hAnsi="Arial" w:cs="Arial"/>
          <w:b/>
          <w:sz w:val="26"/>
          <w:szCs w:val="26"/>
        </w:rPr>
      </w:pPr>
      <w:r w:rsidRPr="005A375C">
        <w:rPr>
          <w:rFonts w:ascii="Arial" w:hAnsi="Arial" w:cs="Arial"/>
          <w:b/>
          <w:sz w:val="26"/>
          <w:szCs w:val="26"/>
        </w:rPr>
        <w:t>COMPLIANCE</w:t>
      </w:r>
      <w:r w:rsidR="004D3205" w:rsidRPr="005A375C">
        <w:rPr>
          <w:rFonts w:ascii="Arial" w:hAnsi="Arial" w:cs="Arial"/>
          <w:b/>
          <w:sz w:val="26"/>
          <w:szCs w:val="26"/>
        </w:rPr>
        <w:t xml:space="preserve">.  </w:t>
      </w:r>
      <w:r w:rsidR="00A43907" w:rsidRPr="005A375C">
        <w:rPr>
          <w:rFonts w:ascii="Arial" w:hAnsi="Arial" w:cs="Arial"/>
          <w:b/>
          <w:sz w:val="26"/>
          <w:szCs w:val="26"/>
        </w:rPr>
        <w:t xml:space="preserve">All teachers </w:t>
      </w:r>
      <w:r w:rsidR="005A375C">
        <w:rPr>
          <w:rFonts w:ascii="Arial" w:hAnsi="Arial" w:cs="Arial"/>
          <w:b/>
          <w:sz w:val="26"/>
          <w:szCs w:val="26"/>
        </w:rPr>
        <w:t>were</w:t>
      </w:r>
      <w:r w:rsidR="00A43907" w:rsidRPr="005A375C">
        <w:rPr>
          <w:rFonts w:ascii="Arial" w:hAnsi="Arial" w:cs="Arial"/>
          <w:b/>
          <w:sz w:val="26"/>
          <w:szCs w:val="26"/>
        </w:rPr>
        <w:t xml:space="preserve"> advised that they </w:t>
      </w:r>
      <w:r w:rsidR="005A375C">
        <w:rPr>
          <w:rFonts w:ascii="Arial" w:hAnsi="Arial" w:cs="Arial"/>
          <w:b/>
          <w:sz w:val="26"/>
          <w:szCs w:val="26"/>
        </w:rPr>
        <w:t>were not</w:t>
      </w:r>
      <w:r w:rsidR="00A43907" w:rsidRPr="005A375C">
        <w:rPr>
          <w:rFonts w:ascii="Arial" w:hAnsi="Arial" w:cs="Arial"/>
          <w:b/>
          <w:sz w:val="26"/>
          <w:szCs w:val="26"/>
        </w:rPr>
        <w:t xml:space="preserve"> to require students or their parents to provide supplies for instruction.  The principal also sent a letter to parents informi</w:t>
      </w:r>
      <w:r w:rsidR="0003692C" w:rsidRPr="005A375C">
        <w:rPr>
          <w:rFonts w:ascii="Arial" w:hAnsi="Arial" w:cs="Arial"/>
          <w:b/>
          <w:sz w:val="26"/>
          <w:szCs w:val="26"/>
        </w:rPr>
        <w:t>ng them</w:t>
      </w:r>
      <w:r w:rsidR="00A43907" w:rsidRPr="005A375C">
        <w:rPr>
          <w:rFonts w:ascii="Arial" w:hAnsi="Arial" w:cs="Arial"/>
          <w:b/>
          <w:sz w:val="26"/>
          <w:szCs w:val="26"/>
        </w:rPr>
        <w:t xml:space="preserve"> of this policy.</w:t>
      </w:r>
    </w:p>
    <w:p w:rsidR="005112A6" w:rsidRPr="00FF0CFB" w:rsidRDefault="002F55A4" w:rsidP="00E34510">
      <w:pPr>
        <w:spacing w:after="120"/>
        <w:ind w:left="900"/>
        <w:jc w:val="center"/>
        <w:rPr>
          <w:rFonts w:ascii="Arial" w:hAnsi="Arial" w:cs="Arial"/>
          <w:b/>
          <w:bCs/>
        </w:rPr>
      </w:pPr>
      <w:r>
        <w:rPr>
          <w:rFonts w:ascii="Arial" w:hAnsi="Arial" w:cs="Arial"/>
          <w:b/>
          <w:bCs/>
        </w:rPr>
        <w:br w:type="page"/>
      </w:r>
      <w:r w:rsidR="008A1C61">
        <w:rPr>
          <w:rFonts w:ascii="Arial" w:hAnsi="Arial" w:cs="Arial"/>
          <w:b/>
          <w:bCs/>
        </w:rPr>
        <w:lastRenderedPageBreak/>
        <w:t>6</w:t>
      </w:r>
      <w:r w:rsidR="005112A6" w:rsidRPr="00FF0CFB">
        <w:rPr>
          <w:rFonts w:ascii="Arial" w:hAnsi="Arial" w:cs="Arial"/>
          <w:b/>
          <w:bCs/>
        </w:rPr>
        <w:t>.6. Personnel</w:t>
      </w:r>
    </w:p>
    <w:p w:rsidR="005112A6" w:rsidRPr="00FF0CFB" w:rsidRDefault="008A1C61" w:rsidP="00E34510">
      <w:pPr>
        <w:tabs>
          <w:tab w:val="left" w:pos="900"/>
        </w:tabs>
        <w:spacing w:after="120"/>
        <w:ind w:left="900" w:hanging="900"/>
        <w:jc w:val="both"/>
        <w:rPr>
          <w:rFonts w:ascii="Arial" w:hAnsi="Arial" w:cs="Arial"/>
        </w:rPr>
      </w:pPr>
      <w:r>
        <w:rPr>
          <w:rFonts w:ascii="Arial" w:hAnsi="Arial" w:cs="Arial"/>
          <w:b/>
        </w:rPr>
        <w:t>6</w:t>
      </w:r>
      <w:r w:rsidR="005112A6" w:rsidRPr="00FF0CFB">
        <w:rPr>
          <w:rFonts w:ascii="Arial" w:hAnsi="Arial" w:cs="Arial"/>
          <w:b/>
        </w:rPr>
        <w:t>.6.2.</w:t>
      </w:r>
      <w:r w:rsidR="005112A6" w:rsidRPr="00FF0CFB">
        <w:rPr>
          <w:rFonts w:ascii="Arial" w:hAnsi="Arial" w:cs="Arial"/>
          <w:b/>
        </w:rPr>
        <w:tab/>
        <w:t xml:space="preserve">Licensure.  </w:t>
      </w:r>
      <w:r w:rsidR="005112A6" w:rsidRPr="00FF0CFB">
        <w:rPr>
          <w:rFonts w:ascii="Arial" w:hAnsi="Arial" w:cs="Arial"/>
        </w:rPr>
        <w:t>Two teachers’ names did not appear on the school’s master schedule submitted to the West Virginia Department of Education.  One teacher in the school did not hold the appropriate certification for the position.</w:t>
      </w:r>
    </w:p>
    <w:p w:rsidR="005112A6" w:rsidRPr="00FF0CFB" w:rsidRDefault="005112A6" w:rsidP="00E34510">
      <w:pPr>
        <w:pStyle w:val="BodyText"/>
        <w:spacing w:before="120"/>
        <w:rPr>
          <w:rFonts w:ascii="Arial" w:hAnsi="Arial" w:cs="Arial"/>
          <w:b/>
          <w:u w:val="single"/>
        </w:rPr>
      </w:pPr>
      <w:r w:rsidRPr="00FF0CFB">
        <w:rPr>
          <w:rFonts w:ascii="Arial" w:hAnsi="Arial" w:cs="Arial"/>
          <w:b/>
          <w:u w:val="single"/>
        </w:rPr>
        <w:t>FOLLOW-UP REVIEW</w:t>
      </w:r>
    </w:p>
    <w:p w:rsidR="005112A6" w:rsidRPr="005A375C" w:rsidRDefault="005112A6" w:rsidP="008A1C61">
      <w:pPr>
        <w:pStyle w:val="BodyText"/>
        <w:spacing w:after="0"/>
        <w:rPr>
          <w:rFonts w:ascii="Arial" w:hAnsi="Arial" w:cs="Arial"/>
          <w:b/>
          <w:bCs/>
          <w:smallCaps/>
          <w:sz w:val="26"/>
          <w:szCs w:val="26"/>
        </w:rPr>
      </w:pPr>
      <w:r w:rsidRPr="005A375C">
        <w:rPr>
          <w:rFonts w:ascii="Arial" w:hAnsi="Arial" w:cs="Arial"/>
          <w:b/>
          <w:sz w:val="26"/>
          <w:szCs w:val="26"/>
        </w:rPr>
        <w:t>COMPLIANCE</w:t>
      </w:r>
      <w:r w:rsidR="008A1C61" w:rsidRPr="005A375C">
        <w:rPr>
          <w:rFonts w:ascii="Arial" w:hAnsi="Arial" w:cs="Arial"/>
          <w:b/>
          <w:sz w:val="26"/>
          <w:szCs w:val="26"/>
        </w:rPr>
        <w:t xml:space="preserve">.  </w:t>
      </w:r>
      <w:r w:rsidR="00A43907" w:rsidRPr="005A375C">
        <w:rPr>
          <w:rFonts w:ascii="Arial" w:hAnsi="Arial" w:cs="Arial"/>
          <w:b/>
          <w:sz w:val="26"/>
          <w:szCs w:val="26"/>
        </w:rPr>
        <w:t xml:space="preserve">The school </w:t>
      </w:r>
      <w:r w:rsidR="006820E3">
        <w:rPr>
          <w:rFonts w:ascii="Arial" w:hAnsi="Arial" w:cs="Arial"/>
          <w:b/>
          <w:sz w:val="26"/>
          <w:szCs w:val="26"/>
        </w:rPr>
        <w:t>was</w:t>
      </w:r>
      <w:r w:rsidR="00A43907" w:rsidRPr="005A375C">
        <w:rPr>
          <w:rFonts w:ascii="Arial" w:hAnsi="Arial" w:cs="Arial"/>
          <w:b/>
          <w:sz w:val="26"/>
          <w:szCs w:val="26"/>
        </w:rPr>
        <w:t xml:space="preserve"> unable to identify who the two teachers were whose names did not appear on the school’s master schedule.  It </w:t>
      </w:r>
      <w:r w:rsidR="006820E3">
        <w:rPr>
          <w:rFonts w:ascii="Arial" w:hAnsi="Arial" w:cs="Arial"/>
          <w:b/>
          <w:sz w:val="26"/>
          <w:szCs w:val="26"/>
        </w:rPr>
        <w:t>was</w:t>
      </w:r>
      <w:r w:rsidR="00A43907" w:rsidRPr="005A375C">
        <w:rPr>
          <w:rFonts w:ascii="Arial" w:hAnsi="Arial" w:cs="Arial"/>
          <w:b/>
          <w:sz w:val="26"/>
          <w:szCs w:val="26"/>
        </w:rPr>
        <w:t xml:space="preserve"> assumed there was an error in the list.  The teacher who did not hold the appropriate certification for the position held ha</w:t>
      </w:r>
      <w:r w:rsidR="006820E3">
        <w:rPr>
          <w:rFonts w:ascii="Arial" w:hAnsi="Arial" w:cs="Arial"/>
          <w:b/>
          <w:sz w:val="26"/>
          <w:szCs w:val="26"/>
        </w:rPr>
        <w:t>d</w:t>
      </w:r>
      <w:r w:rsidR="00A43907" w:rsidRPr="005A375C">
        <w:rPr>
          <w:rFonts w:ascii="Arial" w:hAnsi="Arial" w:cs="Arial"/>
          <w:b/>
          <w:sz w:val="26"/>
          <w:szCs w:val="26"/>
        </w:rPr>
        <w:t xml:space="preserve"> been replaced with a teacher appropriate</w:t>
      </w:r>
      <w:r w:rsidR="006820E3">
        <w:rPr>
          <w:rFonts w:ascii="Arial" w:hAnsi="Arial" w:cs="Arial"/>
          <w:b/>
          <w:sz w:val="26"/>
          <w:szCs w:val="26"/>
        </w:rPr>
        <w:t>ly</w:t>
      </w:r>
      <w:r w:rsidR="00A43907" w:rsidRPr="005A375C">
        <w:rPr>
          <w:rFonts w:ascii="Arial" w:hAnsi="Arial" w:cs="Arial"/>
          <w:b/>
          <w:sz w:val="26"/>
          <w:szCs w:val="26"/>
        </w:rPr>
        <w:t xml:space="preserve"> certifi</w:t>
      </w:r>
      <w:r w:rsidR="006820E3">
        <w:rPr>
          <w:rFonts w:ascii="Arial" w:hAnsi="Arial" w:cs="Arial"/>
          <w:b/>
          <w:sz w:val="26"/>
          <w:szCs w:val="26"/>
        </w:rPr>
        <w:t>ed</w:t>
      </w:r>
      <w:r w:rsidR="00A43907" w:rsidRPr="005A375C">
        <w:rPr>
          <w:rFonts w:ascii="Arial" w:hAnsi="Arial" w:cs="Arial"/>
          <w:b/>
          <w:sz w:val="26"/>
          <w:szCs w:val="26"/>
        </w:rPr>
        <w:t>.</w:t>
      </w:r>
    </w:p>
    <w:p w:rsidR="005112A6" w:rsidRPr="00FF0CFB" w:rsidRDefault="005112A6" w:rsidP="00E34510">
      <w:pPr>
        <w:pStyle w:val="BodyText"/>
        <w:spacing w:before="240" w:after="240"/>
        <w:rPr>
          <w:rFonts w:ascii="Arial" w:hAnsi="Arial" w:cs="Arial"/>
          <w:b/>
          <w:smallCaps/>
        </w:rPr>
      </w:pPr>
    </w:p>
    <w:p w:rsidR="005A375C" w:rsidRPr="009711C6" w:rsidRDefault="005A375C" w:rsidP="005A375C">
      <w:pPr>
        <w:pStyle w:val="BodyText"/>
        <w:rPr>
          <w:rFonts w:ascii="Arial" w:hAnsi="Arial" w:cs="Arial"/>
          <w:b/>
          <w:bCs/>
          <w:smallCaps/>
        </w:rPr>
      </w:pPr>
      <w:r w:rsidRPr="009711C6">
        <w:rPr>
          <w:rFonts w:ascii="Arial" w:hAnsi="Arial" w:cs="Arial"/>
          <w:b/>
          <w:bCs/>
          <w:smallCaps/>
        </w:rPr>
        <w:t>RECOMMENDATION</w:t>
      </w:r>
      <w:r>
        <w:rPr>
          <w:rFonts w:ascii="Arial" w:hAnsi="Arial" w:cs="Arial"/>
          <w:b/>
          <w:bCs/>
          <w:smallCaps/>
        </w:rPr>
        <w:t>S</w:t>
      </w:r>
    </w:p>
    <w:p w:rsidR="005112A6" w:rsidRPr="00FF0CFB" w:rsidRDefault="008A1C61" w:rsidP="00E34510">
      <w:pPr>
        <w:spacing w:after="120"/>
        <w:ind w:left="907" w:hanging="907"/>
        <w:jc w:val="both"/>
        <w:rPr>
          <w:rFonts w:ascii="Arial" w:hAnsi="Arial" w:cs="Arial"/>
          <w:bCs/>
        </w:rPr>
      </w:pPr>
      <w:r>
        <w:rPr>
          <w:rFonts w:ascii="Arial" w:hAnsi="Arial" w:cs="Arial"/>
          <w:b/>
        </w:rPr>
        <w:t>6</w:t>
      </w:r>
      <w:r w:rsidR="005112A6" w:rsidRPr="00FF0CFB">
        <w:rPr>
          <w:rFonts w:ascii="Arial" w:hAnsi="Arial" w:cs="Arial"/>
          <w:b/>
        </w:rPr>
        <w:t>.1.6.</w:t>
      </w:r>
      <w:r w:rsidR="005112A6" w:rsidRPr="00FF0CFB">
        <w:rPr>
          <w:rFonts w:ascii="Arial" w:hAnsi="Arial" w:cs="Arial"/>
          <w:b/>
        </w:rPr>
        <w:tab/>
        <w:t xml:space="preserve">Instruction in writing.  </w:t>
      </w:r>
      <w:r w:rsidR="005112A6" w:rsidRPr="00FF0CFB">
        <w:rPr>
          <w:rFonts w:ascii="Arial" w:hAnsi="Arial" w:cs="Arial"/>
          <w:bCs/>
        </w:rPr>
        <w:t>Faculty interviews indicated that writing strategies were not being implemented consistently across all instructional areas.  While writing was a priority, several different writing programs were being implemented simultaneously.   The Team recommended that a consistent schoolwide writing strategy be used across all disciplines including special education and consultative educators.</w:t>
      </w:r>
    </w:p>
    <w:p w:rsidR="00E407E7" w:rsidRPr="00E407E7" w:rsidRDefault="005112A6" w:rsidP="00E34510">
      <w:pPr>
        <w:pStyle w:val="BodyText"/>
        <w:spacing w:before="120"/>
        <w:rPr>
          <w:rFonts w:ascii="Arial" w:hAnsi="Arial" w:cs="Arial"/>
          <w:b/>
          <w:u w:val="single"/>
        </w:rPr>
      </w:pPr>
      <w:r w:rsidRPr="00FF0CFB">
        <w:rPr>
          <w:rFonts w:ascii="Arial" w:hAnsi="Arial" w:cs="Arial"/>
          <w:b/>
          <w:u w:val="single"/>
        </w:rPr>
        <w:t>FOLLOW-UP REVIEW</w:t>
      </w:r>
    </w:p>
    <w:p w:rsidR="005112A6" w:rsidRPr="005A375C" w:rsidRDefault="005112A6" w:rsidP="00E34510">
      <w:pPr>
        <w:pStyle w:val="BodyText"/>
        <w:spacing w:after="0"/>
        <w:rPr>
          <w:rFonts w:ascii="Arial" w:hAnsi="Arial" w:cs="Arial"/>
          <w:b/>
          <w:sz w:val="26"/>
          <w:szCs w:val="26"/>
        </w:rPr>
      </w:pPr>
      <w:r w:rsidRPr="005A375C">
        <w:rPr>
          <w:rFonts w:ascii="Arial" w:hAnsi="Arial" w:cs="Arial"/>
          <w:b/>
          <w:sz w:val="26"/>
          <w:szCs w:val="26"/>
        </w:rPr>
        <w:t>RECOMMENDATION FOLLOWED</w:t>
      </w:r>
      <w:r w:rsidR="008A1C61" w:rsidRPr="005A375C">
        <w:rPr>
          <w:rFonts w:ascii="Arial" w:hAnsi="Arial" w:cs="Arial"/>
          <w:b/>
          <w:sz w:val="26"/>
          <w:szCs w:val="26"/>
        </w:rPr>
        <w:t xml:space="preserve">.  </w:t>
      </w:r>
      <w:r w:rsidR="00E407E7" w:rsidRPr="005A375C">
        <w:rPr>
          <w:rFonts w:ascii="Arial" w:hAnsi="Arial" w:cs="Arial"/>
          <w:b/>
          <w:sz w:val="26"/>
          <w:szCs w:val="26"/>
        </w:rPr>
        <w:t xml:space="preserve">The school faculty adopted the Four Square Writing Program for </w:t>
      </w:r>
      <w:r w:rsidR="005A375C">
        <w:rPr>
          <w:rFonts w:ascii="Arial" w:hAnsi="Arial" w:cs="Arial"/>
          <w:b/>
          <w:sz w:val="26"/>
          <w:szCs w:val="26"/>
        </w:rPr>
        <w:t>G</w:t>
      </w:r>
      <w:r w:rsidR="00E407E7" w:rsidRPr="005A375C">
        <w:rPr>
          <w:rFonts w:ascii="Arial" w:hAnsi="Arial" w:cs="Arial"/>
          <w:b/>
          <w:sz w:val="26"/>
          <w:szCs w:val="26"/>
        </w:rPr>
        <w:t xml:space="preserve">rade </w:t>
      </w:r>
      <w:r w:rsidR="005A375C">
        <w:rPr>
          <w:rFonts w:ascii="Arial" w:hAnsi="Arial" w:cs="Arial"/>
          <w:b/>
          <w:sz w:val="26"/>
          <w:szCs w:val="26"/>
        </w:rPr>
        <w:t xml:space="preserve">6 </w:t>
      </w:r>
      <w:r w:rsidR="00E407E7" w:rsidRPr="005A375C">
        <w:rPr>
          <w:rFonts w:ascii="Arial" w:hAnsi="Arial" w:cs="Arial"/>
          <w:b/>
          <w:sz w:val="26"/>
          <w:szCs w:val="26"/>
        </w:rPr>
        <w:t xml:space="preserve">and the My Access Writing Program for </w:t>
      </w:r>
      <w:r w:rsidR="005A375C">
        <w:rPr>
          <w:rFonts w:ascii="Arial" w:hAnsi="Arial" w:cs="Arial"/>
          <w:b/>
          <w:sz w:val="26"/>
          <w:szCs w:val="26"/>
        </w:rPr>
        <w:t>G</w:t>
      </w:r>
      <w:r w:rsidR="00E407E7" w:rsidRPr="005A375C">
        <w:rPr>
          <w:rFonts w:ascii="Arial" w:hAnsi="Arial" w:cs="Arial"/>
          <w:b/>
          <w:sz w:val="26"/>
          <w:szCs w:val="26"/>
        </w:rPr>
        <w:t>rade</w:t>
      </w:r>
      <w:r w:rsidR="005A375C">
        <w:rPr>
          <w:rFonts w:ascii="Arial" w:hAnsi="Arial" w:cs="Arial"/>
          <w:b/>
          <w:sz w:val="26"/>
          <w:szCs w:val="26"/>
        </w:rPr>
        <w:t>s 7 and 8</w:t>
      </w:r>
      <w:r w:rsidR="00E407E7" w:rsidRPr="005A375C">
        <w:rPr>
          <w:rFonts w:ascii="Arial" w:hAnsi="Arial" w:cs="Arial"/>
          <w:b/>
          <w:sz w:val="26"/>
          <w:szCs w:val="26"/>
        </w:rPr>
        <w:t>.</w:t>
      </w:r>
    </w:p>
    <w:p w:rsidR="005112A6" w:rsidRPr="00FF0CFB" w:rsidRDefault="005112A6" w:rsidP="00E34510">
      <w:pPr>
        <w:spacing w:after="120"/>
        <w:ind w:left="907" w:hanging="907"/>
        <w:jc w:val="both"/>
        <w:rPr>
          <w:rFonts w:ascii="Arial" w:hAnsi="Arial" w:cs="Arial"/>
          <w:b/>
        </w:rPr>
      </w:pPr>
    </w:p>
    <w:p w:rsidR="005112A6" w:rsidRDefault="008A1C61" w:rsidP="005A375C">
      <w:pPr>
        <w:spacing w:after="120"/>
        <w:ind w:left="900" w:hanging="900"/>
        <w:jc w:val="both"/>
        <w:rPr>
          <w:rFonts w:ascii="Arial" w:hAnsi="Arial" w:cs="Arial"/>
        </w:rPr>
      </w:pPr>
      <w:r>
        <w:rPr>
          <w:rFonts w:ascii="Arial" w:hAnsi="Arial" w:cs="Arial"/>
          <w:b/>
        </w:rPr>
        <w:t>6</w:t>
      </w:r>
      <w:r w:rsidR="005112A6" w:rsidRPr="00FF0CFB">
        <w:rPr>
          <w:rFonts w:ascii="Arial" w:hAnsi="Arial" w:cs="Arial"/>
          <w:b/>
        </w:rPr>
        <w:t>.2.3.</w:t>
      </w:r>
      <w:r w:rsidR="005112A6" w:rsidRPr="00FF0CFB">
        <w:rPr>
          <w:rFonts w:ascii="Arial" w:hAnsi="Arial" w:cs="Arial"/>
          <w:b/>
        </w:rPr>
        <w:tab/>
        <w:t>Lesson plans and principal feedback.</w:t>
      </w:r>
      <w:r w:rsidR="005112A6" w:rsidRPr="00FF0CFB">
        <w:rPr>
          <w:rFonts w:ascii="Arial" w:hAnsi="Arial" w:cs="Arial"/>
        </w:rPr>
        <w:t xml:space="preserve">  A consistent format for developing lesson plans was not being used and some teachers continued to use the </w:t>
      </w:r>
      <w:smartTag w:uri="urn:schemas-microsoft-com:office:smarttags" w:element="place">
        <w:smartTag w:uri="urn:schemas-microsoft-com:office:smarttags" w:element="PlaceName">
          <w:smartTag w:uri="urn:schemas-microsoft-com:office:smarttags" w:element="PlaceName">
            <w:r w:rsidR="005112A6" w:rsidRPr="00FF0CFB">
              <w:rPr>
                <w:rFonts w:ascii="Arial" w:hAnsi="Arial" w:cs="Arial"/>
              </w:rPr>
              <w:t>Monongalia</w:t>
            </w:r>
          </w:smartTag>
          <w:r w:rsidR="005112A6" w:rsidRPr="00FF0CFB">
            <w:rPr>
              <w:rFonts w:ascii="Arial" w:hAnsi="Arial" w:cs="Arial"/>
            </w:rPr>
            <w:t xml:space="preserve"> </w:t>
          </w:r>
          <w:smartTag w:uri="urn:schemas-microsoft-com:office:smarttags" w:element="PlaceType">
            <w:r w:rsidR="005112A6" w:rsidRPr="00FF0CFB">
              <w:rPr>
                <w:rFonts w:ascii="Arial" w:hAnsi="Arial" w:cs="Arial"/>
              </w:rPr>
              <w:t>County</w:t>
            </w:r>
          </w:smartTag>
        </w:smartTag>
      </w:smartTag>
      <w:r w:rsidR="005112A6" w:rsidRPr="00FF0CFB">
        <w:rPr>
          <w:rFonts w:ascii="Arial" w:hAnsi="Arial" w:cs="Arial"/>
        </w:rPr>
        <w:t xml:space="preserve"> form dated 1999 which included West Virginia Board of Education Instructional Goals and Objectives (IGOs).  The Team recommended that faculty members use a uniform lesson plan template with the omission of the IGOs.</w:t>
      </w:r>
    </w:p>
    <w:p w:rsidR="005112A6" w:rsidRPr="00FF0CFB" w:rsidRDefault="005112A6">
      <w:pPr>
        <w:pStyle w:val="BodyText"/>
        <w:spacing w:before="120"/>
        <w:rPr>
          <w:rFonts w:ascii="Arial" w:hAnsi="Arial" w:cs="Arial"/>
          <w:b/>
          <w:u w:val="single"/>
        </w:rPr>
      </w:pPr>
      <w:r w:rsidRPr="00FF0CFB">
        <w:rPr>
          <w:rFonts w:ascii="Arial" w:hAnsi="Arial" w:cs="Arial"/>
          <w:b/>
          <w:u w:val="single"/>
        </w:rPr>
        <w:t>FOLLOW-UP REVIEW</w:t>
      </w:r>
    </w:p>
    <w:p w:rsidR="005112A6" w:rsidRDefault="005112A6" w:rsidP="008A1C61">
      <w:pPr>
        <w:pStyle w:val="BodyText"/>
        <w:spacing w:after="0"/>
        <w:rPr>
          <w:rFonts w:ascii="Arial" w:hAnsi="Arial" w:cs="Arial"/>
          <w:b/>
          <w:sz w:val="26"/>
          <w:szCs w:val="26"/>
        </w:rPr>
      </w:pPr>
      <w:r w:rsidRPr="00FF0CFB">
        <w:rPr>
          <w:rFonts w:ascii="Arial" w:hAnsi="Arial" w:cs="Arial"/>
          <w:b/>
          <w:sz w:val="26"/>
        </w:rPr>
        <w:t>RECOMMENDATION FOLLOWED</w:t>
      </w:r>
      <w:r w:rsidR="008A1C61">
        <w:rPr>
          <w:rFonts w:ascii="Arial" w:hAnsi="Arial" w:cs="Arial"/>
          <w:b/>
          <w:sz w:val="26"/>
        </w:rPr>
        <w:t xml:space="preserve">.  </w:t>
      </w:r>
      <w:r w:rsidR="00E407E7" w:rsidRPr="005A375C">
        <w:rPr>
          <w:rFonts w:ascii="Arial" w:hAnsi="Arial" w:cs="Arial"/>
          <w:b/>
          <w:sz w:val="26"/>
          <w:szCs w:val="26"/>
        </w:rPr>
        <w:t xml:space="preserve">The faculty developed and </w:t>
      </w:r>
      <w:r w:rsidR="00490C08">
        <w:rPr>
          <w:rFonts w:ascii="Arial" w:hAnsi="Arial" w:cs="Arial"/>
          <w:b/>
          <w:sz w:val="26"/>
          <w:szCs w:val="26"/>
        </w:rPr>
        <w:t>committed to using</w:t>
      </w:r>
      <w:r w:rsidR="00E407E7" w:rsidRPr="005A375C">
        <w:rPr>
          <w:rFonts w:ascii="Arial" w:hAnsi="Arial" w:cs="Arial"/>
          <w:b/>
          <w:sz w:val="26"/>
          <w:szCs w:val="26"/>
        </w:rPr>
        <w:t xml:space="preserve"> a standard lesson plan format that will contain the </w:t>
      </w:r>
      <w:r w:rsidR="005A375C">
        <w:rPr>
          <w:rFonts w:ascii="Arial" w:hAnsi="Arial" w:cs="Arial"/>
          <w:b/>
          <w:sz w:val="26"/>
          <w:szCs w:val="26"/>
        </w:rPr>
        <w:t>Content Standards and Objectives (CSOs)</w:t>
      </w:r>
      <w:r w:rsidR="00E407E7" w:rsidRPr="005A375C">
        <w:rPr>
          <w:rFonts w:ascii="Arial" w:hAnsi="Arial" w:cs="Arial"/>
          <w:b/>
          <w:sz w:val="26"/>
          <w:szCs w:val="26"/>
        </w:rPr>
        <w:t xml:space="preserve"> being taught.</w:t>
      </w:r>
    </w:p>
    <w:p w:rsidR="005A375C" w:rsidRDefault="005A375C" w:rsidP="008A1C61">
      <w:pPr>
        <w:pStyle w:val="BodyText"/>
        <w:spacing w:after="0"/>
        <w:rPr>
          <w:rFonts w:ascii="Arial" w:hAnsi="Arial" w:cs="Arial"/>
          <w:b/>
          <w:sz w:val="26"/>
          <w:szCs w:val="26"/>
        </w:rPr>
      </w:pPr>
    </w:p>
    <w:p w:rsidR="005A375C" w:rsidRPr="005A375C" w:rsidRDefault="005A375C" w:rsidP="008A1C61">
      <w:pPr>
        <w:pStyle w:val="BodyText"/>
        <w:spacing w:after="0"/>
        <w:rPr>
          <w:rFonts w:ascii="Arial" w:hAnsi="Arial" w:cs="Arial"/>
          <w:b/>
          <w:sz w:val="26"/>
          <w:szCs w:val="26"/>
        </w:rPr>
        <w:sectPr w:rsidR="005A375C" w:rsidRPr="005A375C" w:rsidSect="009C0172">
          <w:pgSz w:w="12240" w:h="15840"/>
          <w:pgMar w:top="1296" w:right="1440" w:bottom="1080" w:left="1440" w:header="720" w:footer="720" w:gutter="0"/>
          <w:cols w:space="720"/>
        </w:sectPr>
      </w:pPr>
    </w:p>
    <w:p w:rsidR="005112A6" w:rsidRPr="005A375C" w:rsidRDefault="005112A6" w:rsidP="005A375C">
      <w:pPr>
        <w:pStyle w:val="Contents"/>
        <w:spacing w:after="240"/>
        <w:rPr>
          <w:rFonts w:ascii="Arial" w:hAnsi="Arial" w:cs="Arial"/>
          <w:sz w:val="28"/>
          <w:szCs w:val="28"/>
        </w:rPr>
      </w:pPr>
      <w:r w:rsidRPr="005A375C">
        <w:rPr>
          <w:rFonts w:ascii="Arial" w:hAnsi="Arial" w:cs="Arial"/>
          <w:sz w:val="28"/>
          <w:szCs w:val="28"/>
        </w:rPr>
        <w:lastRenderedPageBreak/>
        <w:t>INDICATORS OF EFFICIENCY</w:t>
      </w:r>
    </w:p>
    <w:p w:rsidR="005112A6" w:rsidRPr="00FF0CFB" w:rsidRDefault="005112A6" w:rsidP="005461B8">
      <w:pPr>
        <w:autoSpaceDE w:val="0"/>
        <w:autoSpaceDN w:val="0"/>
        <w:adjustRightInd w:val="0"/>
        <w:jc w:val="both"/>
        <w:rPr>
          <w:rFonts w:ascii="Arial" w:hAnsi="Arial" w:cs="Arial"/>
        </w:rPr>
      </w:pPr>
      <w:r w:rsidRPr="00FF0CFB">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5112A6" w:rsidRPr="00FF0CFB" w:rsidRDefault="005112A6" w:rsidP="005461B8">
      <w:pPr>
        <w:autoSpaceDE w:val="0"/>
        <w:autoSpaceDN w:val="0"/>
        <w:adjustRightInd w:val="0"/>
        <w:jc w:val="both"/>
        <w:rPr>
          <w:rFonts w:ascii="Arial" w:hAnsi="Arial" w:cs="Arial"/>
          <w:sz w:val="20"/>
        </w:rPr>
      </w:pPr>
    </w:p>
    <w:p w:rsidR="005112A6" w:rsidRPr="00FF0CFB" w:rsidRDefault="005112A6" w:rsidP="005461B8">
      <w:pPr>
        <w:autoSpaceDE w:val="0"/>
        <w:autoSpaceDN w:val="0"/>
        <w:adjustRightInd w:val="0"/>
        <w:spacing w:after="120"/>
        <w:jc w:val="both"/>
        <w:rPr>
          <w:rFonts w:ascii="Arial" w:hAnsi="Arial" w:cs="Arial"/>
        </w:rPr>
      </w:pPr>
      <w:r w:rsidRPr="00FF0CFB">
        <w:rPr>
          <w:rFonts w:ascii="Arial" w:hAnsi="Arial" w:cs="Arial"/>
        </w:rPr>
        <w:t xml:space="preserve">The indicators of efficiency listed are intended to guide </w:t>
      </w:r>
      <w:smartTag w:uri="urn:schemas-microsoft-com:office:smarttags" w:element="place">
        <w:smartTag w:uri="urn:schemas-microsoft-com:office:smarttags" w:element="PlaceName">
          <w:r w:rsidRPr="00FF0CFB">
            <w:rPr>
              <w:rFonts w:ascii="Arial" w:hAnsi="Arial" w:cs="Arial"/>
              <w:noProof/>
            </w:rPr>
            <w:t>Westwood</w:t>
          </w:r>
        </w:smartTag>
        <w:r w:rsidRPr="00FF0CFB">
          <w:rPr>
            <w:rFonts w:ascii="Arial" w:hAnsi="Arial" w:cs="Arial"/>
            <w:noProof/>
          </w:rPr>
          <w:t xml:space="preserve"> </w:t>
        </w:r>
        <w:smartTag w:uri="urn:schemas-microsoft-com:office:smarttags" w:element="PlaceType">
          <w:r w:rsidRPr="00FF0CFB">
            <w:rPr>
              <w:rFonts w:ascii="Arial" w:hAnsi="Arial" w:cs="Arial"/>
              <w:noProof/>
            </w:rPr>
            <w:t>Middle</w:t>
          </w:r>
          <w:r w:rsidRPr="00FF0CFB">
            <w:rPr>
              <w:rFonts w:ascii="Arial" w:hAnsi="Arial" w:cs="Arial"/>
            </w:rPr>
            <w:t xml:space="preserve"> School</w:t>
          </w:r>
        </w:smartTag>
      </w:smartTag>
      <w:r w:rsidRPr="00FF0CFB">
        <w:rPr>
          <w:rFonts w:ascii="Arial" w:hAnsi="Arial" w:cs="Arial"/>
        </w:rPr>
        <w:t xml:space="preserve"> in providing a thorough and efficient system of education.  </w:t>
      </w:r>
      <w:smartTag w:uri="urn:schemas-microsoft-com:office:smarttags" w:element="place">
        <w:smartTag w:uri="urn:schemas-microsoft-com:office:smarttags" w:element="PlaceName">
          <w:r w:rsidRPr="00FF0CFB">
            <w:rPr>
              <w:rFonts w:ascii="Arial" w:hAnsi="Arial" w:cs="Arial"/>
              <w:noProof/>
            </w:rPr>
            <w:t>Monongalia</w:t>
          </w:r>
        </w:smartTag>
        <w:r w:rsidRPr="00FF0CFB">
          <w:rPr>
            <w:rFonts w:ascii="Arial" w:hAnsi="Arial" w:cs="Arial"/>
          </w:rPr>
          <w:t xml:space="preserve"> </w:t>
        </w:r>
        <w:smartTag w:uri="urn:schemas-microsoft-com:office:smarttags" w:element="PlaceType">
          <w:smartTag w:uri="urn:schemas-microsoft-com:office:smarttags" w:element="PlaceName">
            <w:r w:rsidRPr="00FF0CFB">
              <w:rPr>
                <w:rFonts w:ascii="Arial" w:hAnsi="Arial" w:cs="Arial"/>
              </w:rPr>
              <w:t>County</w:t>
            </w:r>
          </w:smartTag>
        </w:smartTag>
      </w:smartTag>
      <w:r w:rsidRPr="00FF0CFB">
        <w:rPr>
          <w:rFonts w:ascii="Arial" w:hAnsi="Arial" w:cs="Arial"/>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FF0CFB">
            <w:rPr>
              <w:rFonts w:ascii="Arial" w:hAnsi="Arial" w:cs="Arial"/>
              <w:noProof/>
            </w:rPr>
            <w:t>Monongalia</w:t>
          </w:r>
        </w:smartTag>
        <w:r w:rsidRPr="00FF0CFB">
          <w:rPr>
            <w:rFonts w:ascii="Arial" w:hAnsi="Arial" w:cs="Arial"/>
          </w:rPr>
          <w:t xml:space="preserve"> </w:t>
        </w:r>
        <w:smartTag w:uri="urn:schemas-microsoft-com:office:smarttags" w:element="PlaceType">
          <w:smartTag w:uri="urn:schemas-microsoft-com:office:smarttags" w:element="PlaceName">
            <w:r w:rsidRPr="00FF0CFB">
              <w:rPr>
                <w:rFonts w:ascii="Arial" w:hAnsi="Arial" w:cs="Arial"/>
              </w:rPr>
              <w:t>County</w:t>
            </w:r>
          </w:smartTag>
        </w:smartTag>
      </w:smartTag>
      <w:r w:rsidRPr="00FF0CFB">
        <w:rPr>
          <w:rFonts w:ascii="Arial" w:hAnsi="Arial" w:cs="Arial"/>
        </w:rPr>
        <w:t xml:space="preserve"> or the accreditation status of the schools.</w:t>
      </w:r>
    </w:p>
    <w:p w:rsidR="005112A6" w:rsidRPr="00FF0CFB" w:rsidRDefault="005A375C" w:rsidP="00E34510">
      <w:pPr>
        <w:tabs>
          <w:tab w:val="left" w:pos="900"/>
          <w:tab w:val="left" w:pos="1620"/>
        </w:tabs>
        <w:spacing w:before="120" w:after="120"/>
        <w:ind w:left="907" w:hanging="907"/>
        <w:jc w:val="both"/>
        <w:rPr>
          <w:rFonts w:ascii="Arial" w:hAnsi="Arial" w:cs="Arial"/>
          <w:b/>
        </w:rPr>
      </w:pPr>
      <w:r>
        <w:rPr>
          <w:rFonts w:ascii="Arial" w:hAnsi="Arial" w:cs="Arial"/>
          <w:b/>
        </w:rPr>
        <w:t>7</w:t>
      </w:r>
      <w:r w:rsidR="005112A6" w:rsidRPr="00FF0CFB">
        <w:rPr>
          <w:rFonts w:ascii="Arial" w:hAnsi="Arial" w:cs="Arial"/>
          <w:b/>
        </w:rPr>
        <w:t>.1.1.</w:t>
      </w:r>
      <w:r w:rsidR="005112A6" w:rsidRPr="00FF0CFB">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5112A6" w:rsidRPr="00FF0CFB" w:rsidRDefault="005112A6" w:rsidP="005A375C">
      <w:pPr>
        <w:pStyle w:val="BodyTextIndent3"/>
        <w:tabs>
          <w:tab w:val="left" w:pos="1620"/>
        </w:tabs>
        <w:spacing w:before="120" w:after="240"/>
        <w:ind w:left="907" w:hanging="7"/>
        <w:rPr>
          <w:rFonts w:ascii="Arial" w:hAnsi="Arial" w:cs="Arial"/>
          <w:sz w:val="24"/>
          <w:szCs w:val="24"/>
        </w:rPr>
      </w:pPr>
      <w:r w:rsidRPr="00FF0CFB">
        <w:rPr>
          <w:rFonts w:ascii="Arial" w:hAnsi="Arial" w:cs="Arial"/>
          <w:sz w:val="24"/>
          <w:szCs w:val="24"/>
        </w:rPr>
        <w:t>It is imperative that all special education teachers vary the instruction regularly to maintain student interest in the lessons.  All learning modalities must be incorporated in every lesson and manipulatives and active student learning must be incorporated in instruction.  Worksheets, while useful in some settings, must not be overused.</w:t>
      </w:r>
    </w:p>
    <w:p w:rsidR="005112A6" w:rsidRDefault="005112A6" w:rsidP="005A375C">
      <w:pPr>
        <w:pStyle w:val="Heading8"/>
        <w:tabs>
          <w:tab w:val="clear" w:pos="0"/>
        </w:tabs>
        <w:autoSpaceDE w:val="0"/>
        <w:autoSpaceDN w:val="0"/>
        <w:adjustRightInd w:val="0"/>
        <w:spacing w:after="120"/>
        <w:rPr>
          <w:rFonts w:ascii="Arial" w:hAnsi="Arial" w:cs="Arial"/>
          <w:bCs/>
          <w:smallCaps w:val="0"/>
          <w:sz w:val="26"/>
          <w:szCs w:val="24"/>
          <w:u w:val="single"/>
        </w:rPr>
      </w:pPr>
      <w:r w:rsidRPr="00FF0CFB">
        <w:rPr>
          <w:rFonts w:ascii="Arial" w:hAnsi="Arial" w:cs="Arial"/>
          <w:bCs/>
          <w:smallCaps w:val="0"/>
          <w:sz w:val="26"/>
          <w:szCs w:val="24"/>
          <w:u w:val="single"/>
        </w:rPr>
        <w:t>FOLLOW-UP CONCLUSION</w:t>
      </w:r>
    </w:p>
    <w:p w:rsidR="00E407E7" w:rsidRPr="005A375C" w:rsidRDefault="00E407E7" w:rsidP="005A375C">
      <w:pPr>
        <w:jc w:val="both"/>
        <w:rPr>
          <w:rFonts w:ascii="Arial" w:hAnsi="Arial" w:cs="Arial"/>
          <w:b/>
          <w:sz w:val="26"/>
          <w:szCs w:val="26"/>
        </w:rPr>
      </w:pPr>
      <w:r w:rsidRPr="005A375C">
        <w:rPr>
          <w:rFonts w:ascii="Arial" w:hAnsi="Arial" w:cs="Arial"/>
          <w:b/>
          <w:sz w:val="26"/>
          <w:szCs w:val="26"/>
        </w:rPr>
        <w:t xml:space="preserve">Special </w:t>
      </w:r>
      <w:r w:rsidR="00490C08">
        <w:rPr>
          <w:rFonts w:ascii="Arial" w:hAnsi="Arial" w:cs="Arial"/>
          <w:b/>
          <w:sz w:val="26"/>
          <w:szCs w:val="26"/>
        </w:rPr>
        <w:t xml:space="preserve">education </w:t>
      </w:r>
      <w:r w:rsidRPr="005A375C">
        <w:rPr>
          <w:rFonts w:ascii="Arial" w:hAnsi="Arial" w:cs="Arial"/>
          <w:b/>
          <w:sz w:val="26"/>
          <w:szCs w:val="26"/>
        </w:rPr>
        <w:t xml:space="preserve">teachers received extensive professional development on effective strategies for teaching special education students </w:t>
      </w:r>
      <w:r w:rsidR="00013EEA">
        <w:rPr>
          <w:rFonts w:ascii="Arial" w:hAnsi="Arial" w:cs="Arial"/>
          <w:b/>
          <w:sz w:val="26"/>
          <w:szCs w:val="26"/>
        </w:rPr>
        <w:t xml:space="preserve">and were </w:t>
      </w:r>
      <w:r w:rsidR="00A066AD">
        <w:rPr>
          <w:rFonts w:ascii="Arial" w:hAnsi="Arial" w:cs="Arial"/>
          <w:b/>
          <w:sz w:val="26"/>
          <w:szCs w:val="26"/>
        </w:rPr>
        <w:t xml:space="preserve">allocated </w:t>
      </w:r>
      <w:r w:rsidRPr="005A375C">
        <w:rPr>
          <w:rFonts w:ascii="Arial" w:hAnsi="Arial" w:cs="Arial"/>
          <w:b/>
          <w:sz w:val="26"/>
          <w:szCs w:val="26"/>
        </w:rPr>
        <w:t>funds for purchas</w:t>
      </w:r>
      <w:r w:rsidR="005A375C">
        <w:rPr>
          <w:rFonts w:ascii="Arial" w:hAnsi="Arial" w:cs="Arial"/>
          <w:b/>
          <w:sz w:val="26"/>
          <w:szCs w:val="26"/>
        </w:rPr>
        <w:t>ing</w:t>
      </w:r>
      <w:r w:rsidRPr="005A375C">
        <w:rPr>
          <w:rFonts w:ascii="Arial" w:hAnsi="Arial" w:cs="Arial"/>
          <w:b/>
          <w:sz w:val="26"/>
          <w:szCs w:val="26"/>
        </w:rPr>
        <w:t xml:space="preserve"> manipulatives.  The special education program </w:t>
      </w:r>
      <w:r w:rsidR="00A320DB">
        <w:rPr>
          <w:rFonts w:ascii="Arial" w:hAnsi="Arial" w:cs="Arial"/>
          <w:b/>
          <w:sz w:val="26"/>
          <w:szCs w:val="26"/>
        </w:rPr>
        <w:t>was</w:t>
      </w:r>
      <w:r w:rsidRPr="005A375C">
        <w:rPr>
          <w:rFonts w:ascii="Arial" w:hAnsi="Arial" w:cs="Arial"/>
          <w:b/>
          <w:sz w:val="26"/>
          <w:szCs w:val="26"/>
        </w:rPr>
        <w:t xml:space="preserve"> reorganized and most special education students receiv</w:t>
      </w:r>
      <w:r w:rsidR="00A320DB">
        <w:rPr>
          <w:rFonts w:ascii="Arial" w:hAnsi="Arial" w:cs="Arial"/>
          <w:b/>
          <w:sz w:val="26"/>
          <w:szCs w:val="26"/>
        </w:rPr>
        <w:t>ed</w:t>
      </w:r>
      <w:r w:rsidRPr="005A375C">
        <w:rPr>
          <w:rFonts w:ascii="Arial" w:hAnsi="Arial" w:cs="Arial"/>
          <w:b/>
          <w:sz w:val="26"/>
          <w:szCs w:val="26"/>
        </w:rPr>
        <w:t xml:space="preserve"> instruction in the </w:t>
      </w:r>
      <w:r w:rsidR="00C25717">
        <w:rPr>
          <w:rFonts w:ascii="Arial" w:hAnsi="Arial" w:cs="Arial"/>
          <w:b/>
          <w:sz w:val="26"/>
          <w:szCs w:val="26"/>
        </w:rPr>
        <w:t>general education</w:t>
      </w:r>
      <w:r w:rsidRPr="005A375C">
        <w:rPr>
          <w:rFonts w:ascii="Arial" w:hAnsi="Arial" w:cs="Arial"/>
          <w:b/>
          <w:sz w:val="26"/>
          <w:szCs w:val="26"/>
        </w:rPr>
        <w:t xml:space="preserve"> classrooms with support from the specia</w:t>
      </w:r>
      <w:r w:rsidR="00C41ECA" w:rsidRPr="005A375C">
        <w:rPr>
          <w:rFonts w:ascii="Arial" w:hAnsi="Arial" w:cs="Arial"/>
          <w:b/>
          <w:sz w:val="26"/>
          <w:szCs w:val="26"/>
        </w:rPr>
        <w:t xml:space="preserve">l education teachers </w:t>
      </w:r>
      <w:r w:rsidR="00C25717">
        <w:rPr>
          <w:rFonts w:ascii="Arial" w:hAnsi="Arial" w:cs="Arial"/>
          <w:b/>
          <w:sz w:val="26"/>
          <w:szCs w:val="26"/>
        </w:rPr>
        <w:t>participating as</w:t>
      </w:r>
      <w:r w:rsidRPr="005A375C">
        <w:rPr>
          <w:rFonts w:ascii="Arial" w:hAnsi="Arial" w:cs="Arial"/>
          <w:b/>
          <w:sz w:val="26"/>
          <w:szCs w:val="26"/>
        </w:rPr>
        <w:t xml:space="preserve"> co-teachers. </w:t>
      </w:r>
    </w:p>
    <w:p w:rsidR="005112A6" w:rsidRPr="00FF0CFB" w:rsidRDefault="005112A6">
      <w:pPr>
        <w:rPr>
          <w:rFonts w:ascii="Arial" w:hAnsi="Arial" w:cs="Arial"/>
          <w:sz w:val="26"/>
        </w:rPr>
      </w:pPr>
    </w:p>
    <w:p w:rsidR="005112A6" w:rsidRPr="00C25717" w:rsidRDefault="005112A6" w:rsidP="00C25717">
      <w:pPr>
        <w:spacing w:after="240"/>
        <w:jc w:val="center"/>
        <w:rPr>
          <w:rFonts w:ascii="Arial" w:hAnsi="Arial" w:cs="Arial"/>
          <w:b/>
          <w:sz w:val="28"/>
          <w:szCs w:val="28"/>
        </w:rPr>
      </w:pPr>
      <w:r w:rsidRPr="00FF0CFB">
        <w:rPr>
          <w:rFonts w:ascii="Arial" w:hAnsi="Arial" w:cs="Arial"/>
          <w:b/>
          <w:bCs/>
        </w:rPr>
        <w:br w:type="page"/>
      </w:r>
      <w:r w:rsidRPr="00C25717">
        <w:rPr>
          <w:rFonts w:ascii="Arial" w:hAnsi="Arial" w:cs="Arial"/>
          <w:b/>
          <w:sz w:val="28"/>
          <w:szCs w:val="28"/>
        </w:rPr>
        <w:lastRenderedPageBreak/>
        <w:t>BUILDING CAPACITY TO CORRECT DEFICIENCIES</w:t>
      </w:r>
    </w:p>
    <w:p w:rsidR="005112A6" w:rsidRPr="00FF0CFB" w:rsidRDefault="005112A6">
      <w:pPr>
        <w:pStyle w:val="BodyTextIndent2"/>
        <w:spacing w:after="120"/>
        <w:ind w:left="907" w:hanging="907"/>
        <w:jc w:val="both"/>
        <w:rPr>
          <w:rFonts w:ascii="Arial" w:hAnsi="Arial" w:cs="Arial"/>
        </w:rPr>
      </w:pPr>
      <w:r w:rsidRPr="00FF0CFB">
        <w:rPr>
          <w:rFonts w:ascii="Arial" w:hAnsi="Arial" w:cs="Arial"/>
        </w:rPr>
        <w:t>1</w:t>
      </w:r>
      <w:r w:rsidR="00C25717">
        <w:rPr>
          <w:rFonts w:ascii="Arial" w:hAnsi="Arial" w:cs="Arial"/>
        </w:rPr>
        <w:t>6</w:t>
      </w:r>
      <w:r w:rsidRPr="00FF0CFB">
        <w:rPr>
          <w:rFonts w:ascii="Arial" w:hAnsi="Arial" w:cs="Arial"/>
        </w:rPr>
        <w:t xml:space="preserve">.1. </w:t>
      </w:r>
      <w:r w:rsidRPr="00FF0CFB">
        <w:rPr>
          <w:rFonts w:ascii="Arial" w:hAnsi="Arial" w:cs="Arial"/>
        </w:rPr>
        <w:tab/>
        <w:t>Capacity building is a process for targeting resources strategically to improve the teaching and learning process.  School and county electronic strategic improvement plan development is intended, in part, to provide mechanisms to target resources strategically to the teaching and learning process to improve student, school, and school system performance.</w:t>
      </w:r>
    </w:p>
    <w:p w:rsidR="005112A6" w:rsidRPr="00FF0CFB" w:rsidRDefault="005112A6" w:rsidP="00C25717">
      <w:pPr>
        <w:tabs>
          <w:tab w:val="left" w:pos="1980"/>
        </w:tabs>
        <w:spacing w:before="120" w:after="240"/>
        <w:ind w:left="907"/>
        <w:jc w:val="both"/>
        <w:rPr>
          <w:rFonts w:ascii="Arial" w:hAnsi="Arial" w:cs="Arial"/>
          <w:color w:val="000000"/>
        </w:rPr>
      </w:pPr>
      <w:r w:rsidRPr="00FF0CFB">
        <w:rPr>
          <w:rFonts w:ascii="Arial" w:hAnsi="Arial" w:cs="Arial"/>
          <w:color w:val="000000"/>
        </w:rPr>
        <w:t xml:space="preserve">The Team determined that </w:t>
      </w:r>
      <w:smartTag w:uri="urn:schemas-microsoft-com:office:smarttags" w:element="PlaceName">
        <w:r w:rsidRPr="00FF0CFB">
          <w:rPr>
            <w:rFonts w:ascii="Arial" w:hAnsi="Arial" w:cs="Arial"/>
            <w:color w:val="000000"/>
          </w:rPr>
          <w:t>Westwood</w:t>
        </w:r>
      </w:smartTag>
      <w:r w:rsidRPr="00FF0CFB">
        <w:rPr>
          <w:rFonts w:ascii="Arial" w:hAnsi="Arial" w:cs="Arial"/>
          <w:color w:val="000000"/>
        </w:rPr>
        <w:t xml:space="preserve"> </w:t>
      </w:r>
      <w:smartTag w:uri="urn:schemas-microsoft-com:office:smarttags" w:element="PlaceType">
        <w:r w:rsidRPr="00FF0CFB">
          <w:rPr>
            <w:rFonts w:ascii="Arial" w:hAnsi="Arial" w:cs="Arial"/>
            <w:color w:val="000000"/>
          </w:rPr>
          <w:t>Middle School</w:t>
        </w:r>
      </w:smartTag>
      <w:r w:rsidRPr="00FF0CFB">
        <w:rPr>
          <w:rFonts w:ascii="Arial" w:hAnsi="Arial" w:cs="Arial"/>
          <w:color w:val="000000"/>
        </w:rPr>
        <w:t xml:space="preserve"> and </w:t>
      </w:r>
      <w:smartTag w:uri="urn:schemas-microsoft-com:office:smarttags" w:element="place">
        <w:smartTag w:uri="urn:schemas-microsoft-com:office:smarttags" w:element="PlaceName">
          <w:smartTag w:uri="urn:schemas-microsoft-com:office:smarttags" w:element="PlaceName">
            <w:r w:rsidRPr="00FF0CFB">
              <w:rPr>
                <w:rFonts w:ascii="Arial" w:hAnsi="Arial" w:cs="Arial"/>
                <w:color w:val="000000"/>
              </w:rPr>
              <w:t>Monongalia</w:t>
            </w:r>
          </w:smartTag>
          <w:r w:rsidRPr="00FF0CFB">
            <w:rPr>
              <w:rFonts w:ascii="Arial" w:hAnsi="Arial" w:cs="Arial"/>
              <w:color w:val="000000"/>
            </w:rPr>
            <w:t xml:space="preserve"> </w:t>
          </w:r>
          <w:smartTag w:uri="urn:schemas-microsoft-com:office:smarttags" w:element="PlaceType">
            <w:r w:rsidRPr="00FF0CFB">
              <w:rPr>
                <w:rFonts w:ascii="Arial" w:hAnsi="Arial" w:cs="Arial"/>
                <w:color w:val="000000"/>
              </w:rPr>
              <w:t>County</w:t>
            </w:r>
          </w:smartTag>
        </w:smartTag>
      </w:smartTag>
      <w:r w:rsidRPr="00FF0CFB">
        <w:rPr>
          <w:rFonts w:ascii="Arial" w:hAnsi="Arial" w:cs="Arial"/>
          <w:color w:val="000000"/>
        </w:rPr>
        <w:t xml:space="preserve"> have the capacity to correct the identified deficiencies.  However, the capacity must be developed in the special education department to provide quality services as demonstrated by the general education teachers.  The Team recommended that the Monongalia County School System Director of Special Education and the school administrator engage the Special Education Director and the Professional Development Director at RESA VII in developing the school’s capacity to improve the school’s achievement of the special education students.</w:t>
      </w:r>
    </w:p>
    <w:p w:rsidR="005112A6" w:rsidRPr="00FF0CFB" w:rsidRDefault="005112A6" w:rsidP="00C25717">
      <w:pPr>
        <w:pStyle w:val="Heading8"/>
        <w:tabs>
          <w:tab w:val="clear" w:pos="0"/>
        </w:tabs>
        <w:autoSpaceDE w:val="0"/>
        <w:autoSpaceDN w:val="0"/>
        <w:adjustRightInd w:val="0"/>
        <w:spacing w:after="120"/>
        <w:rPr>
          <w:rFonts w:ascii="Arial" w:hAnsi="Arial" w:cs="Arial"/>
          <w:bCs/>
          <w:smallCaps w:val="0"/>
          <w:sz w:val="26"/>
          <w:szCs w:val="24"/>
          <w:u w:val="single"/>
        </w:rPr>
      </w:pPr>
      <w:r w:rsidRPr="00FF0CFB">
        <w:rPr>
          <w:rFonts w:ascii="Arial" w:hAnsi="Arial" w:cs="Arial"/>
          <w:bCs/>
          <w:smallCaps w:val="0"/>
          <w:sz w:val="26"/>
          <w:szCs w:val="24"/>
          <w:u w:val="single"/>
        </w:rPr>
        <w:t>FOLLOW-UP CONCLUSION</w:t>
      </w:r>
    </w:p>
    <w:p w:rsidR="005112A6" w:rsidRPr="008A1C61" w:rsidRDefault="00013EEA" w:rsidP="008A1C61">
      <w:pPr>
        <w:jc w:val="both"/>
        <w:rPr>
          <w:rFonts w:ascii="Arial" w:hAnsi="Arial" w:cs="Arial"/>
          <w:b/>
          <w:sz w:val="26"/>
        </w:rPr>
      </w:pPr>
      <w:r>
        <w:rPr>
          <w:rFonts w:ascii="Arial" w:hAnsi="Arial" w:cs="Arial"/>
          <w:b/>
          <w:sz w:val="26"/>
        </w:rPr>
        <w:t>T</w:t>
      </w:r>
      <w:r w:rsidR="006C0F84" w:rsidRPr="008A1C61">
        <w:rPr>
          <w:rFonts w:ascii="Arial" w:hAnsi="Arial" w:cs="Arial"/>
          <w:b/>
          <w:sz w:val="26"/>
        </w:rPr>
        <w:t xml:space="preserve">he Monongalia County </w:t>
      </w:r>
      <w:r>
        <w:rPr>
          <w:rFonts w:ascii="Arial" w:hAnsi="Arial" w:cs="Arial"/>
          <w:b/>
          <w:sz w:val="26"/>
        </w:rPr>
        <w:t>C</w:t>
      </w:r>
      <w:r w:rsidR="006C0F84" w:rsidRPr="008A1C61">
        <w:rPr>
          <w:rFonts w:ascii="Arial" w:hAnsi="Arial" w:cs="Arial"/>
          <w:b/>
          <w:sz w:val="26"/>
        </w:rPr>
        <w:t xml:space="preserve">entral </w:t>
      </w:r>
      <w:r>
        <w:rPr>
          <w:rFonts w:ascii="Arial" w:hAnsi="Arial" w:cs="Arial"/>
          <w:b/>
          <w:sz w:val="26"/>
        </w:rPr>
        <w:t>O</w:t>
      </w:r>
      <w:r w:rsidR="006C0F84" w:rsidRPr="008A1C61">
        <w:rPr>
          <w:rFonts w:ascii="Arial" w:hAnsi="Arial" w:cs="Arial"/>
          <w:b/>
          <w:sz w:val="26"/>
        </w:rPr>
        <w:t>ffice staff</w:t>
      </w:r>
      <w:r>
        <w:rPr>
          <w:rFonts w:ascii="Arial" w:hAnsi="Arial" w:cs="Arial"/>
          <w:b/>
          <w:sz w:val="26"/>
        </w:rPr>
        <w:t xml:space="preserve"> supported</w:t>
      </w:r>
      <w:r w:rsidR="006C0F84" w:rsidRPr="008A1C61">
        <w:rPr>
          <w:rFonts w:ascii="Arial" w:hAnsi="Arial" w:cs="Arial"/>
          <w:b/>
          <w:sz w:val="26"/>
        </w:rPr>
        <w:t xml:space="preserve"> Westwood Middle School </w:t>
      </w:r>
      <w:r>
        <w:rPr>
          <w:rFonts w:ascii="Arial" w:hAnsi="Arial" w:cs="Arial"/>
          <w:b/>
          <w:sz w:val="26"/>
        </w:rPr>
        <w:t xml:space="preserve">in </w:t>
      </w:r>
      <w:r w:rsidR="006C0F84" w:rsidRPr="008A1C61">
        <w:rPr>
          <w:rFonts w:ascii="Arial" w:hAnsi="Arial" w:cs="Arial"/>
          <w:b/>
          <w:sz w:val="26"/>
        </w:rPr>
        <w:t>correct</w:t>
      </w:r>
      <w:r>
        <w:rPr>
          <w:rFonts w:ascii="Arial" w:hAnsi="Arial" w:cs="Arial"/>
          <w:b/>
          <w:sz w:val="26"/>
        </w:rPr>
        <w:t>ing</w:t>
      </w:r>
      <w:r w:rsidR="006C0F84" w:rsidRPr="008A1C61">
        <w:rPr>
          <w:rFonts w:ascii="Arial" w:hAnsi="Arial" w:cs="Arial"/>
          <w:b/>
          <w:sz w:val="26"/>
        </w:rPr>
        <w:t xml:space="preserve"> the identified deficiencies.  </w:t>
      </w:r>
      <w:r>
        <w:rPr>
          <w:rFonts w:ascii="Arial" w:hAnsi="Arial" w:cs="Arial"/>
          <w:b/>
          <w:sz w:val="26"/>
        </w:rPr>
        <w:t>T</w:t>
      </w:r>
      <w:r w:rsidR="006C0F84" w:rsidRPr="008A1C61">
        <w:rPr>
          <w:rFonts w:ascii="Arial" w:hAnsi="Arial" w:cs="Arial"/>
          <w:b/>
          <w:sz w:val="26"/>
        </w:rPr>
        <w:t xml:space="preserve">he special education program </w:t>
      </w:r>
      <w:r>
        <w:rPr>
          <w:rFonts w:ascii="Arial" w:hAnsi="Arial" w:cs="Arial"/>
          <w:b/>
          <w:sz w:val="26"/>
        </w:rPr>
        <w:t xml:space="preserve">was </w:t>
      </w:r>
      <w:r w:rsidRPr="008A1C61">
        <w:rPr>
          <w:rFonts w:ascii="Arial" w:hAnsi="Arial" w:cs="Arial"/>
          <w:b/>
          <w:sz w:val="26"/>
        </w:rPr>
        <w:t>reorganize</w:t>
      </w:r>
      <w:r>
        <w:rPr>
          <w:rFonts w:ascii="Arial" w:hAnsi="Arial" w:cs="Arial"/>
          <w:b/>
          <w:sz w:val="26"/>
        </w:rPr>
        <w:t>d</w:t>
      </w:r>
      <w:r w:rsidRPr="008A1C61">
        <w:rPr>
          <w:rFonts w:ascii="Arial" w:hAnsi="Arial" w:cs="Arial"/>
          <w:b/>
          <w:sz w:val="26"/>
        </w:rPr>
        <w:t xml:space="preserve"> </w:t>
      </w:r>
      <w:r w:rsidR="006C0F84" w:rsidRPr="008A1C61">
        <w:rPr>
          <w:rFonts w:ascii="Arial" w:hAnsi="Arial" w:cs="Arial"/>
          <w:b/>
          <w:sz w:val="26"/>
        </w:rPr>
        <w:t xml:space="preserve">and </w:t>
      </w:r>
      <w:r w:rsidR="00A066AD">
        <w:rPr>
          <w:rFonts w:ascii="Arial" w:hAnsi="Arial" w:cs="Arial"/>
          <w:b/>
          <w:sz w:val="26"/>
        </w:rPr>
        <w:t xml:space="preserve">all </w:t>
      </w:r>
      <w:r w:rsidR="006C0F84" w:rsidRPr="008A1C61">
        <w:rPr>
          <w:rFonts w:ascii="Arial" w:hAnsi="Arial" w:cs="Arial"/>
          <w:b/>
          <w:sz w:val="26"/>
        </w:rPr>
        <w:t xml:space="preserve">special education students </w:t>
      </w:r>
      <w:r>
        <w:rPr>
          <w:rFonts w:ascii="Arial" w:hAnsi="Arial" w:cs="Arial"/>
          <w:b/>
          <w:sz w:val="26"/>
        </w:rPr>
        <w:t xml:space="preserve">were </w:t>
      </w:r>
      <w:r w:rsidR="006C0F84" w:rsidRPr="008A1C61">
        <w:rPr>
          <w:rFonts w:ascii="Arial" w:hAnsi="Arial" w:cs="Arial"/>
          <w:b/>
          <w:sz w:val="26"/>
        </w:rPr>
        <w:t xml:space="preserve">included in the </w:t>
      </w:r>
      <w:r w:rsidR="00C25717">
        <w:rPr>
          <w:rFonts w:ascii="Arial" w:hAnsi="Arial" w:cs="Arial"/>
          <w:b/>
          <w:sz w:val="26"/>
        </w:rPr>
        <w:t>general</w:t>
      </w:r>
      <w:r w:rsidR="006C0F84" w:rsidRPr="008A1C61">
        <w:rPr>
          <w:rFonts w:ascii="Arial" w:hAnsi="Arial" w:cs="Arial"/>
          <w:b/>
          <w:sz w:val="26"/>
        </w:rPr>
        <w:t xml:space="preserve"> education classrooms to improve the quality of instruction they receive.  The special education teachers serve</w:t>
      </w:r>
      <w:r>
        <w:rPr>
          <w:rFonts w:ascii="Arial" w:hAnsi="Arial" w:cs="Arial"/>
          <w:b/>
          <w:sz w:val="26"/>
        </w:rPr>
        <w:t>d</w:t>
      </w:r>
      <w:r w:rsidR="006C0F84" w:rsidRPr="008A1C61">
        <w:rPr>
          <w:rFonts w:ascii="Arial" w:hAnsi="Arial" w:cs="Arial"/>
          <w:b/>
          <w:sz w:val="26"/>
        </w:rPr>
        <w:t xml:space="preserve"> as co-teachers in the </w:t>
      </w:r>
      <w:r w:rsidR="00625A53" w:rsidRPr="008A1C61">
        <w:rPr>
          <w:rFonts w:ascii="Arial" w:hAnsi="Arial" w:cs="Arial"/>
          <w:b/>
          <w:sz w:val="26"/>
        </w:rPr>
        <w:t>classrooms to provide support</w:t>
      </w:r>
      <w:r w:rsidR="006C0F84" w:rsidRPr="008A1C61">
        <w:rPr>
          <w:rFonts w:ascii="Arial" w:hAnsi="Arial" w:cs="Arial"/>
          <w:b/>
          <w:sz w:val="26"/>
        </w:rPr>
        <w:t xml:space="preserve"> for the special education students (and other students) in the classrooms.</w:t>
      </w:r>
    </w:p>
    <w:p w:rsidR="005112A6" w:rsidRPr="00C25717" w:rsidRDefault="005112A6" w:rsidP="00C25717">
      <w:pPr>
        <w:spacing w:after="240"/>
        <w:jc w:val="center"/>
        <w:rPr>
          <w:rFonts w:ascii="Arial" w:hAnsi="Arial" w:cs="Arial"/>
          <w:b/>
          <w:sz w:val="28"/>
          <w:szCs w:val="28"/>
        </w:rPr>
      </w:pPr>
      <w:r w:rsidRPr="00FF0CFB">
        <w:rPr>
          <w:rFonts w:ascii="Arial" w:hAnsi="Arial" w:cs="Arial"/>
          <w:color w:val="000000"/>
        </w:rPr>
        <w:br w:type="page"/>
      </w:r>
      <w:r w:rsidRPr="00C25717">
        <w:rPr>
          <w:rFonts w:ascii="Arial" w:hAnsi="Arial" w:cs="Arial"/>
          <w:b/>
          <w:sz w:val="28"/>
          <w:szCs w:val="28"/>
        </w:rPr>
        <w:lastRenderedPageBreak/>
        <w:t>EARLY DETECTION AND INTERVENTION</w:t>
      </w:r>
    </w:p>
    <w:p w:rsidR="005112A6" w:rsidRPr="00FF0CFB" w:rsidRDefault="005112A6" w:rsidP="00C25717">
      <w:pPr>
        <w:pStyle w:val="BodyText"/>
        <w:spacing w:after="240"/>
        <w:rPr>
          <w:rFonts w:ascii="Arial" w:hAnsi="Arial" w:cs="Arial"/>
        </w:rPr>
      </w:pPr>
      <w:r w:rsidRPr="00FF0CFB">
        <w:rPr>
          <w:rFonts w:ascii="Arial" w:hAnsi="Arial" w:cs="Arial"/>
        </w:rPr>
        <w:t xml:space="preserve">One of the most important elements in the Education Performance Audit process is monitoring student progress through early detection and intervention programs.  </w:t>
      </w:r>
    </w:p>
    <w:p w:rsidR="005112A6" w:rsidRPr="00FF0CFB" w:rsidRDefault="005112A6" w:rsidP="00C25717">
      <w:pPr>
        <w:pStyle w:val="BodyText"/>
        <w:spacing w:after="240"/>
        <w:rPr>
          <w:rFonts w:ascii="Arial" w:hAnsi="Arial" w:cs="Arial"/>
        </w:rPr>
      </w:pPr>
      <w:r w:rsidRPr="00FF0CFB">
        <w:rPr>
          <w:rFonts w:ascii="Arial" w:hAnsi="Arial" w:cs="Arial"/>
        </w:rPr>
        <w:t xml:space="preserve">Given the achievement levels of students in the special education (SE) subgroup, Westwood Middle School and Monongalia County must implement </w:t>
      </w:r>
      <w:r w:rsidRPr="00FF0CFB">
        <w:rPr>
          <w:rFonts w:ascii="Arial" w:hAnsi="Arial" w:cs="Arial"/>
          <w:bCs/>
        </w:rPr>
        <w:t>high yield instructional practices</w:t>
      </w:r>
      <w:r w:rsidRPr="00FF0CFB">
        <w:rPr>
          <w:rFonts w:ascii="Arial" w:hAnsi="Arial" w:cs="Arial"/>
        </w:rPr>
        <w:t xml:space="preserve"> and 21st Century learning skills that will improve achievement.  Additional staff development related to instructional strategies of special education students is highly advised.  </w:t>
      </w:r>
      <w:smartTag w:uri="urn:schemas-microsoft-com:office:smarttags" w:element="PlaceName">
        <w:r w:rsidRPr="00FF0CFB">
          <w:rPr>
            <w:rFonts w:ascii="Arial" w:hAnsi="Arial" w:cs="Arial"/>
          </w:rPr>
          <w:t>Monongalia</w:t>
        </w:r>
      </w:smartTag>
      <w:r w:rsidRPr="00FF0CFB">
        <w:rPr>
          <w:rFonts w:ascii="Arial" w:hAnsi="Arial" w:cs="Arial"/>
        </w:rPr>
        <w:t xml:space="preserve"> </w:t>
      </w:r>
      <w:smartTag w:uri="urn:schemas-microsoft-com:office:smarttags" w:element="PlaceType">
        <w:r w:rsidRPr="00FF0CFB">
          <w:rPr>
            <w:rFonts w:ascii="Arial" w:hAnsi="Arial" w:cs="Arial"/>
          </w:rPr>
          <w:t>County</w:t>
        </w:r>
      </w:smartTag>
      <w:r w:rsidRPr="00FF0CFB">
        <w:rPr>
          <w:rFonts w:ascii="Arial" w:hAnsi="Arial" w:cs="Arial"/>
        </w:rPr>
        <w:t xml:space="preserve"> must actively pursue assistance from RESA VII, the West Virginia Department of Education, and the </w:t>
      </w:r>
      <w:smartTag w:uri="urn:schemas-microsoft-com:office:smarttags" w:element="place">
        <w:smartTag w:uri="urn:schemas-microsoft-com:office:smarttags" w:element="PlaceName">
          <w:r w:rsidRPr="00FF0CFB">
            <w:rPr>
              <w:rFonts w:ascii="Arial" w:hAnsi="Arial" w:cs="Arial"/>
            </w:rPr>
            <w:t>West Virginia</w:t>
          </w:r>
        </w:smartTag>
        <w:r w:rsidRPr="00FF0CFB">
          <w:rPr>
            <w:rFonts w:ascii="Arial" w:hAnsi="Arial" w:cs="Arial"/>
          </w:rPr>
          <w:t xml:space="preserve"> </w:t>
        </w:r>
        <w:smartTag w:uri="urn:schemas-microsoft-com:office:smarttags" w:element="PlaceType">
          <w:r w:rsidRPr="00FF0CFB">
            <w:rPr>
              <w:rFonts w:ascii="Arial" w:hAnsi="Arial" w:cs="Arial"/>
            </w:rPr>
            <w:t>Center</w:t>
          </w:r>
        </w:smartTag>
      </w:smartTag>
      <w:r w:rsidRPr="00FF0CFB">
        <w:rPr>
          <w:rFonts w:ascii="Arial" w:hAnsi="Arial" w:cs="Arial"/>
        </w:rPr>
        <w:t xml:space="preserve"> for Professional Development to assist with school improvement efforts.  Curriculum must be data-driven and instruction must be relevant to the curriculum and provide all students the opportunity to learn.</w:t>
      </w:r>
    </w:p>
    <w:p w:rsidR="005112A6" w:rsidRPr="00FF0CFB" w:rsidRDefault="005112A6" w:rsidP="00C25717">
      <w:pPr>
        <w:pStyle w:val="BodyText"/>
        <w:spacing w:after="240"/>
        <w:rPr>
          <w:rFonts w:ascii="Arial" w:hAnsi="Arial" w:cs="Arial"/>
          <w:bCs/>
        </w:rPr>
      </w:pPr>
      <w:r w:rsidRPr="00FF0CFB">
        <w:rPr>
          <w:rFonts w:ascii="Arial" w:hAnsi="Arial" w:cs="Arial"/>
          <w:bCs/>
        </w:rPr>
        <w:t>The percent proficient in all subgroups declined significantly in all subgroups from the 2005 assessment to 2006.  The school and county are aware of this decline and have been diligently concentrating on improving student achievement.  The special education self-contained classes remained an issue during the Education Performance Audit.</w:t>
      </w:r>
    </w:p>
    <w:p w:rsidR="005112A6" w:rsidRPr="00FF0CFB" w:rsidRDefault="005112A6">
      <w:pPr>
        <w:pStyle w:val="BodyText"/>
        <w:rPr>
          <w:rFonts w:ascii="Arial" w:hAnsi="Arial" w:cs="Arial"/>
          <w:b/>
          <w:bCs/>
          <w:sz w:val="26"/>
          <w:u w:val="single"/>
        </w:rPr>
      </w:pPr>
      <w:r w:rsidRPr="00FF0CFB">
        <w:rPr>
          <w:rFonts w:ascii="Arial" w:hAnsi="Arial" w:cs="Arial"/>
          <w:b/>
          <w:bCs/>
          <w:sz w:val="26"/>
          <w:u w:val="single"/>
        </w:rPr>
        <w:t>FOLLOW-UP TEAM SUMMARY</w:t>
      </w:r>
    </w:p>
    <w:p w:rsidR="005112A6" w:rsidRDefault="006C0F84" w:rsidP="00C25717">
      <w:pPr>
        <w:pStyle w:val="BodyText"/>
        <w:rPr>
          <w:rFonts w:ascii="Arial" w:hAnsi="Arial" w:cs="Arial"/>
          <w:b/>
          <w:bCs/>
          <w:sz w:val="26"/>
        </w:rPr>
      </w:pPr>
      <w:r>
        <w:rPr>
          <w:rFonts w:ascii="Arial" w:hAnsi="Arial" w:cs="Arial"/>
          <w:b/>
          <w:bCs/>
          <w:sz w:val="26"/>
        </w:rPr>
        <w:t>Professional development for teachers continue</w:t>
      </w:r>
      <w:r w:rsidR="006820E3">
        <w:rPr>
          <w:rFonts w:ascii="Arial" w:hAnsi="Arial" w:cs="Arial"/>
          <w:b/>
          <w:bCs/>
          <w:sz w:val="26"/>
        </w:rPr>
        <w:t>d</w:t>
      </w:r>
      <w:r>
        <w:rPr>
          <w:rFonts w:ascii="Arial" w:hAnsi="Arial" w:cs="Arial"/>
          <w:b/>
          <w:bCs/>
          <w:sz w:val="26"/>
        </w:rPr>
        <w:t xml:space="preserve"> with the support of Monongalia County</w:t>
      </w:r>
      <w:r w:rsidR="008A1C61">
        <w:rPr>
          <w:rFonts w:ascii="Arial" w:hAnsi="Arial" w:cs="Arial"/>
          <w:b/>
          <w:bCs/>
          <w:sz w:val="26"/>
        </w:rPr>
        <w:t xml:space="preserve"> </w:t>
      </w:r>
      <w:r w:rsidR="00013EEA">
        <w:rPr>
          <w:rFonts w:ascii="Arial" w:hAnsi="Arial" w:cs="Arial"/>
          <w:b/>
          <w:bCs/>
          <w:sz w:val="26"/>
        </w:rPr>
        <w:t>C</w:t>
      </w:r>
      <w:r w:rsidR="008A1C61">
        <w:rPr>
          <w:rFonts w:ascii="Arial" w:hAnsi="Arial" w:cs="Arial"/>
          <w:b/>
          <w:bCs/>
          <w:sz w:val="26"/>
        </w:rPr>
        <w:t xml:space="preserve">entral </w:t>
      </w:r>
      <w:r w:rsidR="00013EEA">
        <w:rPr>
          <w:rFonts w:ascii="Arial" w:hAnsi="Arial" w:cs="Arial"/>
          <w:b/>
          <w:bCs/>
          <w:sz w:val="26"/>
        </w:rPr>
        <w:t>O</w:t>
      </w:r>
      <w:r w:rsidR="008A1C61">
        <w:rPr>
          <w:rFonts w:ascii="Arial" w:hAnsi="Arial" w:cs="Arial"/>
          <w:b/>
          <w:bCs/>
          <w:sz w:val="26"/>
        </w:rPr>
        <w:t>ffice staff</w:t>
      </w:r>
      <w:r>
        <w:rPr>
          <w:rFonts w:ascii="Arial" w:hAnsi="Arial" w:cs="Arial"/>
          <w:b/>
          <w:bCs/>
          <w:sz w:val="26"/>
        </w:rPr>
        <w:t>, RESA</w:t>
      </w:r>
      <w:r w:rsidR="008A1C61">
        <w:rPr>
          <w:rFonts w:ascii="Arial" w:hAnsi="Arial" w:cs="Arial"/>
          <w:b/>
          <w:bCs/>
          <w:sz w:val="26"/>
        </w:rPr>
        <w:t xml:space="preserve"> VII</w:t>
      </w:r>
      <w:r>
        <w:rPr>
          <w:rFonts w:ascii="Arial" w:hAnsi="Arial" w:cs="Arial"/>
          <w:b/>
          <w:bCs/>
          <w:sz w:val="26"/>
        </w:rPr>
        <w:t>, West Virginia Department of Education</w:t>
      </w:r>
      <w:r w:rsidR="008A1C61">
        <w:rPr>
          <w:rFonts w:ascii="Arial" w:hAnsi="Arial" w:cs="Arial"/>
          <w:b/>
          <w:bCs/>
          <w:sz w:val="26"/>
        </w:rPr>
        <w:t>,</w:t>
      </w:r>
      <w:r>
        <w:rPr>
          <w:rFonts w:ascii="Arial" w:hAnsi="Arial" w:cs="Arial"/>
          <w:b/>
          <w:bCs/>
          <w:sz w:val="26"/>
        </w:rPr>
        <w:t xml:space="preserve"> and </w:t>
      </w:r>
      <w:r w:rsidR="006820E3">
        <w:rPr>
          <w:rFonts w:ascii="Arial" w:hAnsi="Arial" w:cs="Arial"/>
          <w:b/>
          <w:bCs/>
          <w:sz w:val="26"/>
        </w:rPr>
        <w:t xml:space="preserve">the </w:t>
      </w:r>
      <w:r>
        <w:rPr>
          <w:rFonts w:ascii="Arial" w:hAnsi="Arial" w:cs="Arial"/>
          <w:b/>
          <w:bCs/>
          <w:sz w:val="26"/>
        </w:rPr>
        <w:t xml:space="preserve">West Virginia Center for Professional Development.  </w:t>
      </w:r>
      <w:r w:rsidR="006820E3">
        <w:rPr>
          <w:rFonts w:ascii="Arial" w:hAnsi="Arial" w:cs="Arial"/>
          <w:b/>
          <w:bCs/>
          <w:sz w:val="26"/>
        </w:rPr>
        <w:t>T</w:t>
      </w:r>
      <w:r>
        <w:rPr>
          <w:rFonts w:ascii="Arial" w:hAnsi="Arial" w:cs="Arial"/>
          <w:b/>
          <w:bCs/>
          <w:sz w:val="26"/>
        </w:rPr>
        <w:t xml:space="preserve">raining sessions provided </w:t>
      </w:r>
      <w:r w:rsidR="006820E3">
        <w:rPr>
          <w:rFonts w:ascii="Arial" w:hAnsi="Arial" w:cs="Arial"/>
          <w:b/>
          <w:bCs/>
          <w:sz w:val="26"/>
        </w:rPr>
        <w:t xml:space="preserve">included: </w:t>
      </w:r>
      <w:r>
        <w:rPr>
          <w:rFonts w:ascii="Arial" w:hAnsi="Arial" w:cs="Arial"/>
          <w:b/>
          <w:bCs/>
          <w:sz w:val="26"/>
        </w:rPr>
        <w:t xml:space="preserve"> Differentiated Instruction by </w:t>
      </w:r>
      <w:r w:rsidR="00DB31BF">
        <w:rPr>
          <w:rFonts w:ascii="Arial" w:hAnsi="Arial" w:cs="Arial"/>
          <w:b/>
          <w:bCs/>
          <w:sz w:val="26"/>
        </w:rPr>
        <w:t xml:space="preserve">presenter </w:t>
      </w:r>
      <w:r>
        <w:rPr>
          <w:rFonts w:ascii="Arial" w:hAnsi="Arial" w:cs="Arial"/>
          <w:b/>
          <w:bCs/>
          <w:sz w:val="26"/>
        </w:rPr>
        <w:t xml:space="preserve">Ann Benninghof, co-teaching training by </w:t>
      </w:r>
      <w:r w:rsidR="00DB31BF">
        <w:rPr>
          <w:rFonts w:ascii="Arial" w:hAnsi="Arial" w:cs="Arial"/>
          <w:b/>
          <w:bCs/>
          <w:sz w:val="26"/>
        </w:rPr>
        <w:t xml:space="preserve">presenter </w:t>
      </w:r>
      <w:r>
        <w:rPr>
          <w:rFonts w:ascii="Arial" w:hAnsi="Arial" w:cs="Arial"/>
          <w:b/>
          <w:bCs/>
          <w:sz w:val="26"/>
        </w:rPr>
        <w:t xml:space="preserve">Marsha Bailes, </w:t>
      </w:r>
      <w:r w:rsidR="00DB31BF">
        <w:rPr>
          <w:rFonts w:ascii="Arial" w:hAnsi="Arial" w:cs="Arial"/>
          <w:b/>
          <w:bCs/>
          <w:sz w:val="26"/>
        </w:rPr>
        <w:t>Project Teach by presenter Ann Benninghof</w:t>
      </w:r>
      <w:r w:rsidR="006820E3">
        <w:rPr>
          <w:rFonts w:ascii="Arial" w:hAnsi="Arial" w:cs="Arial"/>
          <w:b/>
          <w:bCs/>
          <w:sz w:val="26"/>
        </w:rPr>
        <w:t>,</w:t>
      </w:r>
      <w:r w:rsidR="00DB31BF">
        <w:rPr>
          <w:rFonts w:ascii="Arial" w:hAnsi="Arial" w:cs="Arial"/>
          <w:b/>
          <w:bCs/>
          <w:sz w:val="26"/>
        </w:rPr>
        <w:t xml:space="preserve"> and Data Analysis and Use by presenter Lisa Hines.</w:t>
      </w:r>
    </w:p>
    <w:p w:rsidR="00DB31BF" w:rsidRDefault="00DB31BF" w:rsidP="00A066AD">
      <w:pPr>
        <w:pStyle w:val="BodyText"/>
        <w:rPr>
          <w:rFonts w:ascii="Arial" w:hAnsi="Arial" w:cs="Arial"/>
          <w:b/>
          <w:bCs/>
          <w:sz w:val="26"/>
        </w:rPr>
      </w:pPr>
      <w:r>
        <w:rPr>
          <w:rFonts w:ascii="Arial" w:hAnsi="Arial" w:cs="Arial"/>
          <w:b/>
          <w:bCs/>
          <w:sz w:val="26"/>
        </w:rPr>
        <w:t xml:space="preserve">Planned future professional development opportunities in which some Westwood Middle School </w:t>
      </w:r>
      <w:r w:rsidR="008A1C61">
        <w:rPr>
          <w:rFonts w:ascii="Arial" w:hAnsi="Arial" w:cs="Arial"/>
          <w:b/>
          <w:bCs/>
          <w:sz w:val="26"/>
        </w:rPr>
        <w:t xml:space="preserve">personnel </w:t>
      </w:r>
      <w:r>
        <w:rPr>
          <w:rFonts w:ascii="Arial" w:hAnsi="Arial" w:cs="Arial"/>
          <w:b/>
          <w:bCs/>
          <w:sz w:val="26"/>
        </w:rPr>
        <w:t xml:space="preserve">will participate </w:t>
      </w:r>
      <w:r w:rsidR="006820E3">
        <w:rPr>
          <w:rFonts w:ascii="Arial" w:hAnsi="Arial" w:cs="Arial"/>
          <w:b/>
          <w:bCs/>
          <w:sz w:val="26"/>
        </w:rPr>
        <w:t>included</w:t>
      </w:r>
      <w:r>
        <w:rPr>
          <w:rFonts w:ascii="Arial" w:hAnsi="Arial" w:cs="Arial"/>
          <w:b/>
          <w:bCs/>
          <w:sz w:val="26"/>
        </w:rPr>
        <w:t>:</w:t>
      </w:r>
    </w:p>
    <w:p w:rsidR="00DB31BF" w:rsidRDefault="00DB31BF" w:rsidP="00DB31BF">
      <w:pPr>
        <w:pStyle w:val="BodyText"/>
        <w:numPr>
          <w:ilvl w:val="0"/>
          <w:numId w:val="6"/>
        </w:numPr>
        <w:spacing w:after="0"/>
        <w:rPr>
          <w:rFonts w:ascii="Arial" w:hAnsi="Arial" w:cs="Arial"/>
          <w:b/>
          <w:bCs/>
          <w:sz w:val="26"/>
        </w:rPr>
      </w:pPr>
      <w:r>
        <w:rPr>
          <w:rFonts w:ascii="Arial" w:hAnsi="Arial" w:cs="Arial"/>
          <w:b/>
          <w:bCs/>
          <w:sz w:val="26"/>
        </w:rPr>
        <w:t>21</w:t>
      </w:r>
      <w:r w:rsidRPr="00DB31BF">
        <w:rPr>
          <w:rFonts w:ascii="Arial" w:hAnsi="Arial" w:cs="Arial"/>
          <w:b/>
          <w:bCs/>
          <w:sz w:val="26"/>
          <w:vertAlign w:val="superscript"/>
        </w:rPr>
        <w:t>st</w:t>
      </w:r>
      <w:r>
        <w:rPr>
          <w:rFonts w:ascii="Arial" w:hAnsi="Arial" w:cs="Arial"/>
          <w:b/>
          <w:bCs/>
          <w:sz w:val="26"/>
        </w:rPr>
        <w:t xml:space="preserve"> Century Model Schools Conference </w:t>
      </w:r>
      <w:r w:rsidR="008A1C61">
        <w:rPr>
          <w:rFonts w:ascii="Arial" w:hAnsi="Arial" w:cs="Arial"/>
          <w:b/>
          <w:bCs/>
          <w:sz w:val="26"/>
        </w:rPr>
        <w:t xml:space="preserve">- </w:t>
      </w:r>
      <w:r>
        <w:rPr>
          <w:rFonts w:ascii="Arial" w:hAnsi="Arial" w:cs="Arial"/>
          <w:b/>
          <w:bCs/>
          <w:sz w:val="26"/>
        </w:rPr>
        <w:t xml:space="preserve"> June 2008</w:t>
      </w:r>
    </w:p>
    <w:p w:rsidR="00DB31BF" w:rsidRDefault="00DB31BF" w:rsidP="00DB31BF">
      <w:pPr>
        <w:pStyle w:val="BodyText"/>
        <w:numPr>
          <w:ilvl w:val="0"/>
          <w:numId w:val="6"/>
        </w:numPr>
        <w:spacing w:after="0"/>
        <w:rPr>
          <w:rFonts w:ascii="Arial" w:hAnsi="Arial" w:cs="Arial"/>
          <w:b/>
          <w:bCs/>
          <w:sz w:val="26"/>
        </w:rPr>
      </w:pPr>
      <w:r>
        <w:rPr>
          <w:rFonts w:ascii="Arial" w:hAnsi="Arial" w:cs="Arial"/>
          <w:b/>
          <w:bCs/>
          <w:sz w:val="26"/>
        </w:rPr>
        <w:t>21</w:t>
      </w:r>
      <w:r w:rsidRPr="00DB31BF">
        <w:rPr>
          <w:rFonts w:ascii="Arial" w:hAnsi="Arial" w:cs="Arial"/>
          <w:b/>
          <w:bCs/>
          <w:sz w:val="26"/>
          <w:vertAlign w:val="superscript"/>
        </w:rPr>
        <w:t>st</w:t>
      </w:r>
      <w:r>
        <w:rPr>
          <w:rFonts w:ascii="Arial" w:hAnsi="Arial" w:cs="Arial"/>
          <w:b/>
          <w:bCs/>
          <w:sz w:val="26"/>
        </w:rPr>
        <w:t xml:space="preserve"> Century Teacher Leadership Institute</w:t>
      </w:r>
      <w:r w:rsidR="008A1C61">
        <w:rPr>
          <w:rFonts w:ascii="Arial" w:hAnsi="Arial" w:cs="Arial"/>
          <w:b/>
          <w:bCs/>
          <w:sz w:val="26"/>
        </w:rPr>
        <w:t xml:space="preserve"> - </w:t>
      </w:r>
      <w:r>
        <w:rPr>
          <w:rFonts w:ascii="Arial" w:hAnsi="Arial" w:cs="Arial"/>
          <w:b/>
          <w:bCs/>
          <w:sz w:val="26"/>
        </w:rPr>
        <w:t>Summer 2008</w:t>
      </w:r>
    </w:p>
    <w:p w:rsidR="00DB31BF" w:rsidRDefault="00DB31BF" w:rsidP="00C25717">
      <w:pPr>
        <w:pStyle w:val="BodyText"/>
        <w:numPr>
          <w:ilvl w:val="0"/>
          <w:numId w:val="6"/>
        </w:numPr>
        <w:rPr>
          <w:rFonts w:ascii="Arial" w:hAnsi="Arial" w:cs="Arial"/>
          <w:b/>
          <w:bCs/>
          <w:sz w:val="26"/>
        </w:rPr>
      </w:pPr>
      <w:r>
        <w:rPr>
          <w:rFonts w:ascii="Arial" w:hAnsi="Arial" w:cs="Arial"/>
          <w:b/>
          <w:bCs/>
          <w:sz w:val="26"/>
        </w:rPr>
        <w:t xml:space="preserve">Process for Addressing Disabilities – Orton </w:t>
      </w:r>
      <w:smartTag w:uri="urn:schemas-microsoft-com:office:smarttags" w:element="place">
        <w:r>
          <w:rPr>
            <w:rFonts w:ascii="Arial" w:hAnsi="Arial" w:cs="Arial"/>
            <w:b/>
            <w:bCs/>
            <w:sz w:val="26"/>
          </w:rPr>
          <w:t>Gillingham</w:t>
        </w:r>
      </w:smartTag>
      <w:r>
        <w:rPr>
          <w:rFonts w:ascii="Arial" w:hAnsi="Arial" w:cs="Arial"/>
          <w:b/>
          <w:bCs/>
          <w:sz w:val="26"/>
        </w:rPr>
        <w:t xml:space="preserve"> – August 2008</w:t>
      </w:r>
    </w:p>
    <w:p w:rsidR="00DB31BF" w:rsidRPr="00FF0CFB" w:rsidRDefault="00DB31BF" w:rsidP="00DB31BF">
      <w:pPr>
        <w:pStyle w:val="BodyText"/>
        <w:spacing w:after="0"/>
        <w:rPr>
          <w:rFonts w:ascii="Arial" w:hAnsi="Arial" w:cs="Arial"/>
          <w:b/>
          <w:bCs/>
          <w:sz w:val="26"/>
        </w:rPr>
      </w:pPr>
      <w:r>
        <w:rPr>
          <w:rFonts w:ascii="Arial" w:hAnsi="Arial" w:cs="Arial"/>
          <w:b/>
          <w:bCs/>
          <w:sz w:val="26"/>
        </w:rPr>
        <w:t xml:space="preserve">To address the achievement of special education students, the special education </w:t>
      </w:r>
      <w:r w:rsidR="007E4930">
        <w:rPr>
          <w:rFonts w:ascii="Arial" w:hAnsi="Arial" w:cs="Arial"/>
          <w:b/>
          <w:bCs/>
          <w:sz w:val="26"/>
        </w:rPr>
        <w:t xml:space="preserve">class </w:t>
      </w:r>
      <w:r>
        <w:rPr>
          <w:rFonts w:ascii="Arial" w:hAnsi="Arial" w:cs="Arial"/>
          <w:b/>
          <w:bCs/>
          <w:sz w:val="26"/>
        </w:rPr>
        <w:t>schedule has been reorganized to allow special education students to be included in the regular classrooms with support from the special education teachers in a co-teacher role.</w:t>
      </w:r>
    </w:p>
    <w:p w:rsidR="00975B36" w:rsidRPr="00975B36" w:rsidRDefault="005112A6" w:rsidP="00975B36">
      <w:pPr>
        <w:tabs>
          <w:tab w:val="left" w:pos="0"/>
          <w:tab w:val="left" w:pos="2340"/>
          <w:tab w:val="left" w:pos="3240"/>
          <w:tab w:val="left" w:pos="4230"/>
          <w:tab w:val="left" w:pos="8820"/>
        </w:tabs>
        <w:jc w:val="center"/>
        <w:rPr>
          <w:rFonts w:ascii="Arial" w:hAnsi="Arial" w:cs="Arial"/>
          <w:b/>
          <w:bCs/>
          <w:color w:val="000000"/>
          <w:sz w:val="28"/>
          <w:szCs w:val="28"/>
        </w:rPr>
      </w:pPr>
      <w:r w:rsidRPr="00FF0CFB">
        <w:rPr>
          <w:rFonts w:ascii="Arial" w:hAnsi="Arial" w:cs="Arial"/>
        </w:rPr>
        <w:br w:type="page"/>
      </w:r>
      <w:r w:rsidR="00975B36" w:rsidRPr="00975B36">
        <w:rPr>
          <w:rFonts w:ascii="Arial" w:hAnsi="Arial" w:cs="Arial"/>
          <w:b/>
          <w:bCs/>
          <w:color w:val="000000"/>
          <w:sz w:val="28"/>
          <w:szCs w:val="28"/>
        </w:rPr>
        <w:lastRenderedPageBreak/>
        <w:t>E</w:t>
      </w:r>
      <w:r w:rsidR="00975B36">
        <w:rPr>
          <w:rFonts w:ascii="Arial" w:hAnsi="Arial" w:cs="Arial"/>
          <w:b/>
          <w:bCs/>
          <w:color w:val="000000"/>
          <w:sz w:val="28"/>
          <w:szCs w:val="28"/>
        </w:rPr>
        <w:t>DUCATION PERFORMANCE AUDIT SUMMARY</w:t>
      </w:r>
    </w:p>
    <w:p w:rsidR="005112A6" w:rsidRPr="00FF0CFB" w:rsidRDefault="005112A6" w:rsidP="003E305D">
      <w:pPr>
        <w:rPr>
          <w:rFonts w:ascii="Arial" w:hAnsi="Arial" w:cs="Arial"/>
          <w:color w:val="000000"/>
        </w:rPr>
      </w:pPr>
    </w:p>
    <w:p w:rsidR="005112A6" w:rsidRPr="00FF0CFB" w:rsidRDefault="005112A6" w:rsidP="0093474E">
      <w:pPr>
        <w:tabs>
          <w:tab w:val="left" w:pos="0"/>
          <w:tab w:val="left" w:pos="2340"/>
          <w:tab w:val="left" w:pos="3240"/>
          <w:tab w:val="left" w:pos="4230"/>
          <w:tab w:val="left" w:pos="8820"/>
        </w:tabs>
        <w:rPr>
          <w:rFonts w:ascii="Arial" w:hAnsi="Arial" w:cs="Arial"/>
          <w:color w:val="000000"/>
        </w:rPr>
      </w:pPr>
    </w:p>
    <w:p w:rsidR="00BF6391" w:rsidRPr="00436434" w:rsidRDefault="005112A6" w:rsidP="00BF6391">
      <w:pPr>
        <w:tabs>
          <w:tab w:val="left" w:pos="0"/>
          <w:tab w:val="left" w:pos="2340"/>
          <w:tab w:val="left" w:pos="3240"/>
          <w:tab w:val="left" w:pos="4230"/>
          <w:tab w:val="left" w:pos="8820"/>
        </w:tabs>
        <w:jc w:val="both"/>
        <w:rPr>
          <w:rFonts w:ascii="Arial" w:hAnsi="Arial" w:cs="Arial"/>
          <w:bCs/>
          <w:snapToGrid w:val="0"/>
          <w:color w:val="000000"/>
        </w:rPr>
      </w:pPr>
      <w:r w:rsidRPr="00FF0CFB">
        <w:rPr>
          <w:rFonts w:ascii="Arial" w:hAnsi="Arial" w:cs="Arial"/>
          <w:bCs/>
          <w:snapToGrid w:val="0"/>
          <w:color w:val="000000"/>
        </w:rPr>
        <w:t xml:space="preserve">The Office of Education Performance Audits recommends that the West Virginia Board of Education continue </w:t>
      </w:r>
      <w:r w:rsidRPr="00FF0CFB">
        <w:rPr>
          <w:rFonts w:ascii="Arial" w:hAnsi="Arial" w:cs="Arial"/>
          <w:bCs/>
          <w:noProof/>
          <w:snapToGrid w:val="0"/>
          <w:color w:val="000000"/>
        </w:rPr>
        <w:t>Westwood Middle</w:t>
      </w:r>
      <w:r w:rsidRPr="00FF0CFB">
        <w:rPr>
          <w:rFonts w:ascii="Arial" w:hAnsi="Arial" w:cs="Arial"/>
          <w:noProof/>
          <w:color w:val="000000"/>
        </w:rPr>
        <w:t xml:space="preserve"> School</w:t>
      </w:r>
      <w:r w:rsidR="00BF6391">
        <w:rPr>
          <w:rFonts w:ascii="Arial" w:hAnsi="Arial" w:cs="Arial"/>
          <w:noProof/>
          <w:color w:val="000000"/>
        </w:rPr>
        <w:t>’s previous accreditation status until the 2008 performance data are analyzed and the 2008 Report of Ratings is approved by the West Virginia Board of Education.</w:t>
      </w:r>
      <w:r w:rsidR="00BF6391" w:rsidRPr="00436434">
        <w:rPr>
          <w:rFonts w:ascii="Arial" w:hAnsi="Arial" w:cs="Arial"/>
          <w:bCs/>
          <w:snapToGrid w:val="0"/>
          <w:color w:val="000000"/>
        </w:rPr>
        <w:t xml:space="preserve"> </w:t>
      </w:r>
    </w:p>
    <w:p w:rsidR="005112A6" w:rsidRPr="00FF0CFB" w:rsidRDefault="005112A6" w:rsidP="00113150">
      <w:pPr>
        <w:tabs>
          <w:tab w:val="left" w:pos="0"/>
          <w:tab w:val="left" w:pos="2340"/>
          <w:tab w:val="left" w:pos="3240"/>
          <w:tab w:val="left" w:pos="4230"/>
          <w:tab w:val="left" w:pos="8820"/>
        </w:tabs>
        <w:jc w:val="both"/>
        <w:rPr>
          <w:rFonts w:ascii="Arial" w:hAnsi="Arial" w:cs="Arial"/>
          <w:bCs/>
          <w:snapToGrid w:val="0"/>
          <w:color w:val="000000"/>
        </w:rPr>
      </w:pPr>
      <w:r w:rsidRPr="00FF0CFB">
        <w:rPr>
          <w:rFonts w:ascii="Arial" w:hAnsi="Arial" w:cs="Arial"/>
          <w:bCs/>
          <w:snapToGrid w:val="0"/>
          <w:color w:val="000000"/>
        </w:rPr>
        <w:t xml:space="preserve"> </w:t>
      </w:r>
    </w:p>
    <w:p w:rsidR="005112A6" w:rsidRPr="00FF0CFB" w:rsidRDefault="005112A6" w:rsidP="0093474E">
      <w:pPr>
        <w:tabs>
          <w:tab w:val="left" w:pos="0"/>
          <w:tab w:val="left" w:pos="2340"/>
          <w:tab w:val="left" w:pos="3240"/>
          <w:tab w:val="left" w:pos="4230"/>
          <w:tab w:val="left" w:pos="8820"/>
        </w:tabs>
        <w:rPr>
          <w:rFonts w:ascii="Arial" w:hAnsi="Arial" w:cs="Arial"/>
          <w:snapToGrid w:val="0"/>
          <w:color w:val="000000"/>
        </w:rPr>
      </w:pPr>
    </w:p>
    <w:p w:rsidR="005112A6" w:rsidRPr="00FF0CFB" w:rsidRDefault="005112A6" w:rsidP="0093474E">
      <w:pPr>
        <w:tabs>
          <w:tab w:val="left" w:pos="0"/>
          <w:tab w:val="left" w:pos="2340"/>
          <w:tab w:val="left" w:pos="3240"/>
          <w:tab w:val="left" w:pos="4230"/>
          <w:tab w:val="left" w:pos="8820"/>
        </w:tabs>
        <w:rPr>
          <w:rFonts w:ascii="Arial" w:hAnsi="Arial" w:cs="Arial"/>
          <w:snapToGrid w:val="0"/>
          <w:color w:val="000000"/>
        </w:rPr>
      </w:pPr>
    </w:p>
    <w:p w:rsidR="005112A6" w:rsidRPr="00FF0CFB" w:rsidRDefault="005112A6">
      <w:pPr>
        <w:tabs>
          <w:tab w:val="left" w:pos="0"/>
          <w:tab w:val="left" w:pos="2340"/>
          <w:tab w:val="left" w:pos="3240"/>
          <w:tab w:val="left" w:pos="4230"/>
          <w:tab w:val="left" w:pos="8820"/>
        </w:tabs>
        <w:jc w:val="both"/>
        <w:rPr>
          <w:rFonts w:ascii="Arial" w:hAnsi="Arial" w:cs="Arial"/>
          <w:bCs/>
          <w:snapToGrid w:val="0"/>
          <w:color w:val="000000"/>
        </w:rPr>
      </w:pPr>
    </w:p>
    <w:p w:rsidR="005112A6" w:rsidRPr="00FF0CFB" w:rsidRDefault="005112A6">
      <w:pPr>
        <w:tabs>
          <w:tab w:val="left" w:pos="0"/>
          <w:tab w:val="left" w:pos="2340"/>
          <w:tab w:val="left" w:pos="3240"/>
          <w:tab w:val="left" w:pos="4230"/>
          <w:tab w:val="left" w:pos="8820"/>
        </w:tabs>
        <w:rPr>
          <w:rFonts w:ascii="Arial" w:hAnsi="Arial" w:cs="Arial"/>
          <w:bCs/>
          <w:snapToGrid w:val="0"/>
          <w:color w:val="000000"/>
        </w:rPr>
      </w:pPr>
    </w:p>
    <w:p w:rsidR="005112A6" w:rsidRPr="00FF0CFB" w:rsidRDefault="005112A6">
      <w:pPr>
        <w:tabs>
          <w:tab w:val="left" w:pos="0"/>
          <w:tab w:val="left" w:pos="2340"/>
          <w:tab w:val="left" w:pos="3240"/>
          <w:tab w:val="left" w:pos="4230"/>
          <w:tab w:val="left" w:pos="8820"/>
        </w:tabs>
        <w:rPr>
          <w:rFonts w:ascii="Arial" w:hAnsi="Arial" w:cs="Arial"/>
          <w:bCs/>
          <w:snapToGrid w:val="0"/>
          <w:color w:val="000000"/>
        </w:rPr>
        <w:sectPr w:rsidR="005112A6" w:rsidRPr="00FF0CFB" w:rsidSect="00E34510">
          <w:pgSz w:w="12240" w:h="15840"/>
          <w:pgMar w:top="1296" w:right="1440" w:bottom="1296" w:left="1440" w:header="720" w:footer="720" w:gutter="0"/>
          <w:cols w:space="720"/>
          <w:docGrid w:linePitch="360"/>
        </w:sectPr>
      </w:pPr>
    </w:p>
    <w:p w:rsidR="005112A6" w:rsidRPr="00FF0CFB" w:rsidRDefault="005112A6">
      <w:pPr>
        <w:tabs>
          <w:tab w:val="left" w:pos="0"/>
          <w:tab w:val="left" w:pos="2340"/>
          <w:tab w:val="left" w:pos="3240"/>
          <w:tab w:val="left" w:pos="4230"/>
          <w:tab w:val="left" w:pos="8820"/>
        </w:tabs>
        <w:rPr>
          <w:rFonts w:ascii="Arial" w:hAnsi="Arial" w:cs="Arial"/>
          <w:bCs/>
          <w:snapToGrid w:val="0"/>
          <w:color w:val="000000"/>
        </w:rPr>
      </w:pPr>
    </w:p>
    <w:sectPr w:rsidR="005112A6" w:rsidRPr="00FF0CFB" w:rsidSect="00E34510">
      <w:type w:val="continuous"/>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91" w:rsidRDefault="00BF6391">
      <w:r>
        <w:separator/>
      </w:r>
    </w:p>
  </w:endnote>
  <w:endnote w:type="continuationSeparator" w:id="1">
    <w:p w:rsidR="00BF6391" w:rsidRDefault="00BF6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91" w:rsidRDefault="00E1566B" w:rsidP="00B725AC">
    <w:pPr>
      <w:pStyle w:val="Footer"/>
      <w:framePr w:wrap="around" w:vAnchor="text" w:hAnchor="margin" w:xAlign="center" w:y="1"/>
      <w:rPr>
        <w:rStyle w:val="PageNumber"/>
      </w:rPr>
    </w:pPr>
    <w:r>
      <w:rPr>
        <w:rStyle w:val="PageNumber"/>
      </w:rPr>
      <w:fldChar w:fldCharType="begin"/>
    </w:r>
    <w:r w:rsidR="00BF6391">
      <w:rPr>
        <w:rStyle w:val="PageNumber"/>
      </w:rPr>
      <w:instrText xml:space="preserve">PAGE  </w:instrText>
    </w:r>
    <w:r>
      <w:rPr>
        <w:rStyle w:val="PageNumber"/>
      </w:rPr>
      <w:fldChar w:fldCharType="separate"/>
    </w:r>
    <w:r w:rsidR="00BF6391">
      <w:rPr>
        <w:rStyle w:val="PageNumber"/>
        <w:noProof/>
      </w:rPr>
      <w:t>i</w:t>
    </w:r>
    <w:r>
      <w:rPr>
        <w:rStyle w:val="PageNumber"/>
      </w:rPr>
      <w:fldChar w:fldCharType="end"/>
    </w:r>
  </w:p>
  <w:p w:rsidR="00BF6391" w:rsidRDefault="00BF6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91" w:rsidRDefault="00E1566B" w:rsidP="00B725AC">
    <w:pPr>
      <w:pStyle w:val="Footer"/>
      <w:framePr w:wrap="around" w:vAnchor="text" w:hAnchor="margin" w:xAlign="center" w:y="1"/>
      <w:rPr>
        <w:rStyle w:val="PageNumber"/>
      </w:rPr>
    </w:pPr>
    <w:r>
      <w:rPr>
        <w:rStyle w:val="PageNumber"/>
      </w:rPr>
      <w:fldChar w:fldCharType="begin"/>
    </w:r>
    <w:r w:rsidR="00BF6391">
      <w:rPr>
        <w:rStyle w:val="PageNumber"/>
      </w:rPr>
      <w:instrText xml:space="preserve">PAGE  </w:instrText>
    </w:r>
    <w:r>
      <w:rPr>
        <w:rStyle w:val="PageNumber"/>
      </w:rPr>
      <w:fldChar w:fldCharType="separate"/>
    </w:r>
    <w:r w:rsidR="00975B36">
      <w:rPr>
        <w:rStyle w:val="PageNumber"/>
        <w:noProof/>
      </w:rPr>
      <w:t>11</w:t>
    </w:r>
    <w:r>
      <w:rPr>
        <w:rStyle w:val="PageNumber"/>
      </w:rPr>
      <w:fldChar w:fldCharType="end"/>
    </w:r>
  </w:p>
  <w:p w:rsidR="00BF6391" w:rsidRDefault="00BF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91" w:rsidRDefault="00BF6391">
      <w:r>
        <w:separator/>
      </w:r>
    </w:p>
  </w:footnote>
  <w:footnote w:type="continuationSeparator" w:id="1">
    <w:p w:rsidR="00BF6391" w:rsidRDefault="00BF6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91" w:rsidRDefault="00BF6391">
    <w:pPr>
      <w:pStyle w:val="Heading7"/>
      <w:tabs>
        <w:tab w:val="clear" w:pos="9180"/>
        <w:tab w:val="clear" w:pos="9270"/>
        <w:tab w:val="center" w:pos="4680"/>
        <w:tab w:val="left" w:pos="7920"/>
        <w:tab w:val="right" w:pos="9450"/>
      </w:tabs>
      <w:ind w:right="-4"/>
      <w:jc w:val="right"/>
    </w:pPr>
  </w:p>
  <w:p w:rsidR="00BF6391" w:rsidRDefault="00BF63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91" w:rsidRPr="004B21A9" w:rsidRDefault="00BF6391">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BF6391" w:rsidRPr="004B21A9" w:rsidRDefault="00BF6391">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September 2008</w:t>
    </w:r>
  </w:p>
  <w:p w:rsidR="00BF6391" w:rsidRPr="00AC211D" w:rsidRDefault="00BF6391" w:rsidP="00AC211D">
    <w:pPr>
      <w:pStyle w:val="Heading7"/>
      <w:tabs>
        <w:tab w:val="clear" w:pos="9180"/>
        <w:tab w:val="clear" w:pos="9270"/>
        <w:tab w:val="center" w:pos="4680"/>
        <w:tab w:val="left" w:pos="7920"/>
        <w:tab w:val="right" w:pos="9450"/>
      </w:tabs>
      <w:ind w:right="-4"/>
      <w:rPr>
        <w:sz w:val="20"/>
      </w:rPr>
    </w:pPr>
  </w:p>
  <w:p w:rsidR="00BF6391" w:rsidRPr="00AC211D" w:rsidRDefault="00BF6391" w:rsidP="00AC211D">
    <w:pPr>
      <w:rPr>
        <w:sz w:val="20"/>
        <w:szCs w:val="20"/>
      </w:rPr>
    </w:pPr>
  </w:p>
  <w:p w:rsidR="00BF6391" w:rsidRPr="00AC211D" w:rsidRDefault="00BF6391">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3DAC1F1A"/>
    <w:multiLevelType w:val="hybridMultilevel"/>
    <w:tmpl w:val="B1082B9E"/>
    <w:lvl w:ilvl="0" w:tplc="A1826A4C">
      <w:start w:val="1"/>
      <w:numFmt w:val="decimal"/>
      <w:lvlText w:val="%1."/>
      <w:lvlJc w:val="left"/>
      <w:pPr>
        <w:tabs>
          <w:tab w:val="num" w:pos="1327"/>
        </w:tabs>
        <w:ind w:left="1327" w:hanging="420"/>
      </w:pPr>
      <w:rPr>
        <w:rFonts w:cs="Times New Roman" w:hint="default"/>
      </w:rPr>
    </w:lvl>
    <w:lvl w:ilvl="1" w:tplc="88221144">
      <w:numFmt w:val="none"/>
      <w:lvlText w:val=""/>
      <w:lvlJc w:val="left"/>
      <w:pPr>
        <w:tabs>
          <w:tab w:val="num" w:pos="360"/>
        </w:tabs>
      </w:pPr>
      <w:rPr>
        <w:rFonts w:cs="Times New Roman"/>
      </w:rPr>
    </w:lvl>
    <w:lvl w:ilvl="2" w:tplc="C07262E6">
      <w:numFmt w:val="none"/>
      <w:lvlText w:val=""/>
      <w:lvlJc w:val="left"/>
      <w:pPr>
        <w:tabs>
          <w:tab w:val="num" w:pos="360"/>
        </w:tabs>
      </w:pPr>
      <w:rPr>
        <w:rFonts w:cs="Times New Roman"/>
      </w:rPr>
    </w:lvl>
    <w:lvl w:ilvl="3" w:tplc="69043620">
      <w:numFmt w:val="none"/>
      <w:lvlText w:val=""/>
      <w:lvlJc w:val="left"/>
      <w:pPr>
        <w:tabs>
          <w:tab w:val="num" w:pos="360"/>
        </w:tabs>
      </w:pPr>
      <w:rPr>
        <w:rFonts w:cs="Times New Roman"/>
      </w:rPr>
    </w:lvl>
    <w:lvl w:ilvl="4" w:tplc="ED6AAB50">
      <w:numFmt w:val="none"/>
      <w:lvlText w:val=""/>
      <w:lvlJc w:val="left"/>
      <w:pPr>
        <w:tabs>
          <w:tab w:val="num" w:pos="360"/>
        </w:tabs>
      </w:pPr>
      <w:rPr>
        <w:rFonts w:cs="Times New Roman"/>
      </w:rPr>
    </w:lvl>
    <w:lvl w:ilvl="5" w:tplc="AE6CD38A">
      <w:numFmt w:val="none"/>
      <w:lvlText w:val=""/>
      <w:lvlJc w:val="left"/>
      <w:pPr>
        <w:tabs>
          <w:tab w:val="num" w:pos="360"/>
        </w:tabs>
      </w:pPr>
      <w:rPr>
        <w:rFonts w:cs="Times New Roman"/>
      </w:rPr>
    </w:lvl>
    <w:lvl w:ilvl="6" w:tplc="F07A19D2">
      <w:numFmt w:val="none"/>
      <w:lvlText w:val=""/>
      <w:lvlJc w:val="left"/>
      <w:pPr>
        <w:tabs>
          <w:tab w:val="num" w:pos="360"/>
        </w:tabs>
      </w:pPr>
      <w:rPr>
        <w:rFonts w:cs="Times New Roman"/>
      </w:rPr>
    </w:lvl>
    <w:lvl w:ilvl="7" w:tplc="11EA848E">
      <w:numFmt w:val="none"/>
      <w:lvlText w:val=""/>
      <w:lvlJc w:val="left"/>
      <w:pPr>
        <w:tabs>
          <w:tab w:val="num" w:pos="360"/>
        </w:tabs>
      </w:pPr>
      <w:rPr>
        <w:rFonts w:cs="Times New Roman"/>
      </w:rPr>
    </w:lvl>
    <w:lvl w:ilvl="8" w:tplc="AC4A24FE">
      <w:numFmt w:val="none"/>
      <w:lvlText w:val=""/>
      <w:lvlJc w:val="left"/>
      <w:pPr>
        <w:tabs>
          <w:tab w:val="num" w:pos="360"/>
        </w:tabs>
      </w:pPr>
      <w:rPr>
        <w:rFonts w:cs="Times New Roman"/>
      </w:rPr>
    </w:lvl>
  </w:abstractNum>
  <w:abstractNum w:abstractNumId="3">
    <w:nsid w:val="59AB2E45"/>
    <w:multiLevelType w:val="hybridMultilevel"/>
    <w:tmpl w:val="FFDAE71E"/>
    <w:lvl w:ilvl="0" w:tplc="9104AE8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noPunctuationKerning/>
  <w:characterSpacingControl w:val="doNotCompress"/>
  <w:hdrShapeDefaults>
    <o:shapedefaults v:ext="edit" spidmax="19457"/>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F58"/>
    <w:rsid w:val="00013EEA"/>
    <w:rsid w:val="0003692C"/>
    <w:rsid w:val="00055FBE"/>
    <w:rsid w:val="00060ABC"/>
    <w:rsid w:val="000C34CF"/>
    <w:rsid w:val="000F7CC7"/>
    <w:rsid w:val="001004DD"/>
    <w:rsid w:val="00101C50"/>
    <w:rsid w:val="00113150"/>
    <w:rsid w:val="00113EE7"/>
    <w:rsid w:val="00161427"/>
    <w:rsid w:val="00187CB4"/>
    <w:rsid w:val="001C4660"/>
    <w:rsid w:val="001D71DF"/>
    <w:rsid w:val="001E74CB"/>
    <w:rsid w:val="00241C4F"/>
    <w:rsid w:val="00250CCC"/>
    <w:rsid w:val="002722B4"/>
    <w:rsid w:val="00280062"/>
    <w:rsid w:val="002864BC"/>
    <w:rsid w:val="002919BA"/>
    <w:rsid w:val="002B060B"/>
    <w:rsid w:val="002B644E"/>
    <w:rsid w:val="002C0AD8"/>
    <w:rsid w:val="002F55A4"/>
    <w:rsid w:val="00351D49"/>
    <w:rsid w:val="00364443"/>
    <w:rsid w:val="00366856"/>
    <w:rsid w:val="003765C0"/>
    <w:rsid w:val="003943DC"/>
    <w:rsid w:val="003B05EF"/>
    <w:rsid w:val="003C5129"/>
    <w:rsid w:val="003E305D"/>
    <w:rsid w:val="00403DFA"/>
    <w:rsid w:val="00440576"/>
    <w:rsid w:val="00486568"/>
    <w:rsid w:val="00490C08"/>
    <w:rsid w:val="00494958"/>
    <w:rsid w:val="004B21A9"/>
    <w:rsid w:val="004B5A0D"/>
    <w:rsid w:val="004B7E39"/>
    <w:rsid w:val="004D3205"/>
    <w:rsid w:val="004F13AA"/>
    <w:rsid w:val="004F2648"/>
    <w:rsid w:val="005112A6"/>
    <w:rsid w:val="005461B8"/>
    <w:rsid w:val="00561B3B"/>
    <w:rsid w:val="0056730C"/>
    <w:rsid w:val="00577DC0"/>
    <w:rsid w:val="005A375C"/>
    <w:rsid w:val="00625A53"/>
    <w:rsid w:val="00626A2C"/>
    <w:rsid w:val="006272A3"/>
    <w:rsid w:val="0065297E"/>
    <w:rsid w:val="006530EB"/>
    <w:rsid w:val="006820E3"/>
    <w:rsid w:val="00694508"/>
    <w:rsid w:val="006B0ABD"/>
    <w:rsid w:val="006C0F84"/>
    <w:rsid w:val="006C5FFB"/>
    <w:rsid w:val="006E0DDB"/>
    <w:rsid w:val="00707ACC"/>
    <w:rsid w:val="007918B1"/>
    <w:rsid w:val="007B2D0C"/>
    <w:rsid w:val="007C1429"/>
    <w:rsid w:val="007E4930"/>
    <w:rsid w:val="00866E19"/>
    <w:rsid w:val="00895CC2"/>
    <w:rsid w:val="008A1C61"/>
    <w:rsid w:val="008F2F58"/>
    <w:rsid w:val="0093474E"/>
    <w:rsid w:val="00963B7C"/>
    <w:rsid w:val="009645CC"/>
    <w:rsid w:val="0097332D"/>
    <w:rsid w:val="00975B36"/>
    <w:rsid w:val="00977D92"/>
    <w:rsid w:val="009B5F47"/>
    <w:rsid w:val="009B7128"/>
    <w:rsid w:val="009C0172"/>
    <w:rsid w:val="00A066AD"/>
    <w:rsid w:val="00A2264D"/>
    <w:rsid w:val="00A25AF7"/>
    <w:rsid w:val="00A320DB"/>
    <w:rsid w:val="00A335E9"/>
    <w:rsid w:val="00A43907"/>
    <w:rsid w:val="00A848DA"/>
    <w:rsid w:val="00A85A96"/>
    <w:rsid w:val="00AB3C28"/>
    <w:rsid w:val="00AC211D"/>
    <w:rsid w:val="00AC6484"/>
    <w:rsid w:val="00AF2F4D"/>
    <w:rsid w:val="00B100C0"/>
    <w:rsid w:val="00B32105"/>
    <w:rsid w:val="00B359C5"/>
    <w:rsid w:val="00B725AC"/>
    <w:rsid w:val="00BC7E98"/>
    <w:rsid w:val="00BE3260"/>
    <w:rsid w:val="00BF6391"/>
    <w:rsid w:val="00C25717"/>
    <w:rsid w:val="00C41ECA"/>
    <w:rsid w:val="00C421FA"/>
    <w:rsid w:val="00C432D8"/>
    <w:rsid w:val="00C472C7"/>
    <w:rsid w:val="00C77394"/>
    <w:rsid w:val="00CE795F"/>
    <w:rsid w:val="00D0421A"/>
    <w:rsid w:val="00D24B6B"/>
    <w:rsid w:val="00D27F01"/>
    <w:rsid w:val="00DB31BF"/>
    <w:rsid w:val="00E1566B"/>
    <w:rsid w:val="00E34510"/>
    <w:rsid w:val="00E407E7"/>
    <w:rsid w:val="00E90938"/>
    <w:rsid w:val="00ED3533"/>
    <w:rsid w:val="00EE0B31"/>
    <w:rsid w:val="00EF03C5"/>
    <w:rsid w:val="00EF5AAA"/>
    <w:rsid w:val="00F040FB"/>
    <w:rsid w:val="00FA6D9F"/>
    <w:rsid w:val="00FF0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B7C"/>
    <w:rPr>
      <w:sz w:val="24"/>
      <w:szCs w:val="24"/>
    </w:rPr>
  </w:style>
  <w:style w:type="paragraph" w:styleId="Heading7">
    <w:name w:val="heading 7"/>
    <w:basedOn w:val="Normal"/>
    <w:next w:val="Normal"/>
    <w:link w:val="Heading7Char"/>
    <w:uiPriority w:val="9"/>
    <w:qFormat/>
    <w:rsid w:val="00963B7C"/>
    <w:pPr>
      <w:keepNext/>
      <w:tabs>
        <w:tab w:val="right" w:pos="9180"/>
        <w:tab w:val="left" w:pos="9270"/>
      </w:tabs>
      <w:outlineLvl w:val="6"/>
    </w:pPr>
    <w:rPr>
      <w:szCs w:val="20"/>
    </w:rPr>
  </w:style>
  <w:style w:type="paragraph" w:styleId="Heading8">
    <w:name w:val="heading 8"/>
    <w:basedOn w:val="Normal"/>
    <w:next w:val="Normal"/>
    <w:link w:val="Heading8Char"/>
    <w:uiPriority w:val="9"/>
    <w:qFormat/>
    <w:rsid w:val="00963B7C"/>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
    <w:qFormat/>
    <w:rsid w:val="00963B7C"/>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A581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A581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A5812"/>
    <w:rPr>
      <w:rFonts w:ascii="Cambria" w:eastAsia="Times New Roman" w:hAnsi="Cambria" w:cs="Times New Roman"/>
      <w:sz w:val="22"/>
      <w:szCs w:val="22"/>
    </w:rPr>
  </w:style>
  <w:style w:type="paragraph" w:styleId="Title">
    <w:name w:val="Title"/>
    <w:basedOn w:val="Normal"/>
    <w:link w:val="TitleChar"/>
    <w:uiPriority w:val="10"/>
    <w:qFormat/>
    <w:rsid w:val="00963B7C"/>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DA5812"/>
    <w:rPr>
      <w:rFonts w:ascii="Cambria" w:eastAsia="Times New Roman" w:hAnsi="Cambria" w:cs="Times New Roman"/>
      <w:b/>
      <w:bCs/>
      <w:kern w:val="28"/>
      <w:sz w:val="32"/>
      <w:szCs w:val="32"/>
    </w:rPr>
  </w:style>
  <w:style w:type="paragraph" w:customStyle="1" w:styleId="Contents">
    <w:name w:val="Contents"/>
    <w:basedOn w:val="Normal"/>
    <w:rsid w:val="00963B7C"/>
    <w:pPr>
      <w:jc w:val="center"/>
    </w:pPr>
    <w:rPr>
      <w:b/>
      <w:color w:val="000000"/>
      <w:szCs w:val="20"/>
    </w:rPr>
  </w:style>
  <w:style w:type="paragraph" w:styleId="BodyText">
    <w:name w:val="Body Text"/>
    <w:basedOn w:val="Normal"/>
    <w:link w:val="BodyTextChar"/>
    <w:rsid w:val="00963B7C"/>
    <w:pPr>
      <w:spacing w:after="120"/>
      <w:jc w:val="both"/>
    </w:pPr>
    <w:rPr>
      <w:szCs w:val="20"/>
    </w:rPr>
  </w:style>
  <w:style w:type="character" w:customStyle="1" w:styleId="BodyTextChar">
    <w:name w:val="Body Text Char"/>
    <w:basedOn w:val="DefaultParagraphFont"/>
    <w:link w:val="BodyText"/>
    <w:rsid w:val="00DA5812"/>
    <w:rPr>
      <w:sz w:val="24"/>
      <w:szCs w:val="24"/>
    </w:rPr>
  </w:style>
  <w:style w:type="paragraph" w:styleId="BodyTextIndent2">
    <w:name w:val="Body Text Indent 2"/>
    <w:basedOn w:val="Normal"/>
    <w:link w:val="BodyTextIndent2Char"/>
    <w:uiPriority w:val="99"/>
    <w:rsid w:val="00963B7C"/>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semiHidden/>
    <w:rsid w:val="00DA5812"/>
    <w:rPr>
      <w:sz w:val="24"/>
      <w:szCs w:val="24"/>
    </w:rPr>
  </w:style>
  <w:style w:type="paragraph" w:styleId="Header">
    <w:name w:val="header"/>
    <w:basedOn w:val="Normal"/>
    <w:link w:val="HeaderChar"/>
    <w:uiPriority w:val="99"/>
    <w:rsid w:val="00963B7C"/>
    <w:pPr>
      <w:tabs>
        <w:tab w:val="center" w:pos="4320"/>
        <w:tab w:val="right" w:pos="8640"/>
      </w:tabs>
    </w:pPr>
  </w:style>
  <w:style w:type="character" w:customStyle="1" w:styleId="HeaderChar">
    <w:name w:val="Header Char"/>
    <w:basedOn w:val="DefaultParagraphFont"/>
    <w:link w:val="Header"/>
    <w:uiPriority w:val="99"/>
    <w:semiHidden/>
    <w:rsid w:val="00DA5812"/>
    <w:rPr>
      <w:sz w:val="24"/>
      <w:szCs w:val="24"/>
    </w:rPr>
  </w:style>
  <w:style w:type="paragraph" w:styleId="Footer">
    <w:name w:val="footer"/>
    <w:basedOn w:val="Normal"/>
    <w:link w:val="FooterChar"/>
    <w:uiPriority w:val="99"/>
    <w:rsid w:val="00963B7C"/>
    <w:pPr>
      <w:tabs>
        <w:tab w:val="center" w:pos="4320"/>
        <w:tab w:val="right" w:pos="8640"/>
      </w:tabs>
    </w:pPr>
  </w:style>
  <w:style w:type="character" w:customStyle="1" w:styleId="FooterChar">
    <w:name w:val="Footer Char"/>
    <w:basedOn w:val="DefaultParagraphFont"/>
    <w:link w:val="Footer"/>
    <w:uiPriority w:val="99"/>
    <w:semiHidden/>
    <w:rsid w:val="00DA5812"/>
    <w:rPr>
      <w:sz w:val="24"/>
      <w:szCs w:val="24"/>
    </w:rPr>
  </w:style>
  <w:style w:type="character" w:styleId="Hyperlink">
    <w:name w:val="Hyperlink"/>
    <w:basedOn w:val="DefaultParagraphFont"/>
    <w:uiPriority w:val="99"/>
    <w:rsid w:val="00963B7C"/>
    <w:rPr>
      <w:rFonts w:cs="Times New Roman"/>
      <w:color w:val="0000FF"/>
      <w:u w:val="single"/>
    </w:rPr>
  </w:style>
  <w:style w:type="paragraph" w:styleId="TOC1">
    <w:name w:val="toc 1"/>
    <w:basedOn w:val="Normal"/>
    <w:next w:val="Normal"/>
    <w:autoRedefine/>
    <w:uiPriority w:val="39"/>
    <w:semiHidden/>
    <w:rsid w:val="00963B7C"/>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963B7C"/>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5812"/>
    <w:rPr>
      <w:sz w:val="16"/>
      <w:szCs w:val="16"/>
    </w:rPr>
  </w:style>
  <w:style w:type="paragraph" w:customStyle="1" w:styleId="1">
    <w:name w:val="1"/>
    <w:aliases w:val="2,3"/>
    <w:rsid w:val="00E34510"/>
    <w:pPr>
      <w:ind w:left="720"/>
    </w:pPr>
    <w:rPr>
      <w:sz w:val="24"/>
    </w:rPr>
  </w:style>
  <w:style w:type="character" w:styleId="Strong">
    <w:name w:val="Strong"/>
    <w:basedOn w:val="DefaultParagraphFont"/>
    <w:uiPriority w:val="22"/>
    <w:qFormat/>
    <w:rsid w:val="00895CC2"/>
    <w:rPr>
      <w:rFonts w:cs="Times New Roman"/>
      <w:b/>
      <w:bCs/>
    </w:rPr>
  </w:style>
  <w:style w:type="paragraph" w:styleId="NormalWeb">
    <w:name w:val="Normal (Web)"/>
    <w:basedOn w:val="Normal"/>
    <w:uiPriority w:val="99"/>
    <w:unhideWhenUsed/>
    <w:rsid w:val="00895C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180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wveis.k12.wv.us/nclb/images/checksmall.GIF" TargetMode="External"/><Relationship Id="rId18" Type="http://schemas.openxmlformats.org/officeDocument/2006/relationships/image" Target="http://wveis.k12.wv.us/nclb/images/checksmall.GIF" TargetMode="External"/><Relationship Id="rId26" Type="http://schemas.openxmlformats.org/officeDocument/2006/relationships/image" Target="https://wveis.k12.wv.us/nclb/images/checksmall.GIF" TargetMode="External"/><Relationship Id="rId3" Type="http://schemas.openxmlformats.org/officeDocument/2006/relationships/settings" Target="settings.xml"/><Relationship Id="rId21" Type="http://schemas.openxmlformats.org/officeDocument/2006/relationships/image" Target="http://wveis.k12.wv.us/nclb/images/xmark.GIF"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http://wveis.k12.wv.us/nclb/images/xmark.GIF" TargetMode="External"/><Relationship Id="rId25" Type="http://schemas.openxmlformats.org/officeDocument/2006/relationships/image" Target="https://wveis.k12.wv.us/nclb/images/xmark.GI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wveis.k12.wv.us/nclb/images/checksmall.GIF" TargetMode="External"/><Relationship Id="rId29" Type="http://schemas.openxmlformats.org/officeDocument/2006/relationships/image" Target="https://wveis.k12.wv.us/nclb/images/xmark.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https://wveis.k12.wv.us/nclb/images/checksmall.GIF" TargetMode="External"/><Relationship Id="rId5" Type="http://schemas.openxmlformats.org/officeDocument/2006/relationships/footnotes" Target="footnote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image" Target="https://wveis.k12.wv.us/nclb/images/checksmall.GIF" TargetMode="External"/><Relationship Id="rId10" Type="http://schemas.openxmlformats.org/officeDocument/2006/relationships/footer" Target="footer2.xml"/><Relationship Id="rId19" Type="http://schemas.openxmlformats.org/officeDocument/2006/relationships/image" Target="http://wveis.k12.wv.us/nclb/images/checksmall.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wveis.k12.wv.us/nclb/images/checksmall.GIF" TargetMode="External"/><Relationship Id="rId22" Type="http://schemas.openxmlformats.org/officeDocument/2006/relationships/image" Target="https://wveis.k12.wv.us/nclb/images/checksmall.GIF" TargetMode="External"/><Relationship Id="rId27" Type="http://schemas.openxmlformats.org/officeDocument/2006/relationships/image" Target="https://wveis.k12.wv.us/nclb/images/checksmall.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12</Pages>
  <Words>2602</Words>
  <Characters>16368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14</cp:revision>
  <cp:lastPrinted>2008-08-29T14:07:00Z</cp:lastPrinted>
  <dcterms:created xsi:type="dcterms:W3CDTF">2008-07-09T17:58:00Z</dcterms:created>
  <dcterms:modified xsi:type="dcterms:W3CDTF">2008-08-29T14:20:00Z</dcterms:modified>
</cp:coreProperties>
</file>